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4D9C" w:rsidRDefault="00C937A5" w:rsidP="00375DA6">
      <w:pPr>
        <w:pStyle w:val="1"/>
        <w:spacing w:before="0" w:after="120" w:line="275" w:lineRule="auto"/>
        <w:jc w:val="center"/>
        <w:rPr>
          <w:rFonts w:asciiTheme="majorBidi" w:eastAsia="Google Sans" w:hAnsiTheme="majorBidi" w:cstheme="majorBidi"/>
          <w:color w:val="1F1F1F"/>
          <w:sz w:val="32"/>
          <w:szCs w:val="32"/>
        </w:rPr>
      </w:pPr>
      <w:bookmarkStart w:id="0" w:name="_Hlk217559329"/>
      <w:r>
        <w:rPr>
          <w:rFonts w:asciiTheme="majorBidi" w:eastAsia="Google Sans" w:hAnsiTheme="majorBidi" w:cstheme="majorBidi"/>
          <w:color w:val="1F1F1F"/>
          <w:sz w:val="32"/>
          <w:szCs w:val="32"/>
        </w:rPr>
        <w:t>К</w:t>
      </w:r>
      <w:r w:rsidR="000D4584" w:rsidRPr="00831D72">
        <w:rPr>
          <w:rFonts w:asciiTheme="majorBidi" w:eastAsia="Google Sans" w:hAnsiTheme="majorBidi" w:cstheme="majorBidi"/>
          <w:color w:val="1F1F1F"/>
          <w:sz w:val="32"/>
          <w:szCs w:val="32"/>
        </w:rPr>
        <w:t>омплексный клинический анализ влияния продолжительности общей анестезии на безопасность и системные исходы у детей в возрасте от 2 до 5 лет при проведении стоматологических вмешательств</w:t>
      </w:r>
    </w:p>
    <w:bookmarkEnd w:id="0"/>
    <w:p w:rsidR="00C937A5" w:rsidRPr="00C937A5" w:rsidRDefault="00C937A5" w:rsidP="00C937A5"/>
    <w:p w:rsidR="004A4D9C" w:rsidRPr="00831D72" w:rsidRDefault="000D4584" w:rsidP="00831D72">
      <w:pPr>
        <w:pBdr>
          <w:top w:val="nil"/>
          <w:left w:val="nil"/>
          <w:bottom w:val="nil"/>
          <w:right w:val="nil"/>
          <w:between w:val="nil"/>
        </w:pBdr>
        <w:spacing w:after="240" w:line="360" w:lineRule="auto"/>
        <w:ind w:firstLine="720"/>
        <w:jc w:val="both"/>
        <w:rPr>
          <w:rFonts w:asciiTheme="majorBidi" w:eastAsia="Google Sans Text" w:hAnsiTheme="majorBidi" w:cstheme="majorBidi"/>
          <w:color w:val="1F1F1F"/>
          <w:sz w:val="24"/>
          <w:szCs w:val="24"/>
        </w:rPr>
      </w:pPr>
      <w:r w:rsidRPr="00831D72">
        <w:rPr>
          <w:rFonts w:asciiTheme="majorBidi" w:eastAsia="Google Sans Text" w:hAnsiTheme="majorBidi" w:cstheme="majorBidi"/>
          <w:color w:val="1F1F1F"/>
          <w:sz w:val="24"/>
          <w:szCs w:val="24"/>
        </w:rPr>
        <w:t>Обеспечение безопасности при проведении общей анестезии и глубокой седации в педиатрической стоматологии является одной из наиболее динамично развивающихся областей современной медицины. За последние четыре десятилетия педиатрическая анестезиология прошла путь от использования простейших ингаляционных методов до внедрения высокотехнологичных систем мониторинга, что позволило значительно снизить уровень смертности и частоту серьезных осложнений.</w:t>
      </w:r>
      <w:r w:rsidRPr="00831D72">
        <w:rPr>
          <w:rFonts w:asciiTheme="majorBidi" w:eastAsia="Google Sans Text" w:hAnsiTheme="majorBidi" w:cstheme="majorBidi"/>
          <w:color w:val="444746"/>
          <w:sz w:val="24"/>
          <w:szCs w:val="24"/>
          <w:vertAlign w:val="superscript"/>
        </w:rPr>
        <w:t>1</w:t>
      </w:r>
      <w:r w:rsidRPr="00831D72">
        <w:rPr>
          <w:rFonts w:asciiTheme="majorBidi" w:eastAsia="Google Sans Text" w:hAnsiTheme="majorBidi" w:cstheme="majorBidi"/>
          <w:color w:val="1F1F1F"/>
          <w:sz w:val="24"/>
          <w:szCs w:val="24"/>
        </w:rPr>
        <w:t xml:space="preserve"> В частности, за период с 1900-х годов до настоящего времени показатели летальности, связанной с анестезией, сократились в десятки раз, достигнув в современных условиях развитых стран уровня 0,5 на 100 000 случаев.</w:t>
      </w:r>
      <w:r w:rsidRPr="00831D72">
        <w:rPr>
          <w:rFonts w:asciiTheme="majorBidi" w:eastAsia="Google Sans Text" w:hAnsiTheme="majorBidi" w:cstheme="majorBidi"/>
          <w:color w:val="444746"/>
          <w:sz w:val="24"/>
          <w:szCs w:val="24"/>
          <w:vertAlign w:val="superscript"/>
        </w:rPr>
        <w:t>1</w:t>
      </w:r>
      <w:r w:rsidRPr="00831D72">
        <w:rPr>
          <w:rFonts w:asciiTheme="majorBidi" w:eastAsia="Google Sans Text" w:hAnsiTheme="majorBidi" w:cstheme="majorBidi"/>
          <w:color w:val="1F1F1F"/>
          <w:sz w:val="24"/>
          <w:szCs w:val="24"/>
        </w:rPr>
        <w:t xml:space="preserve"> Однако, несмотря на этот прогресс, возрастная группа детей от 2 до 5 лет остается зоной повышенного внимания из-за уникальных анатомо-физиологических характеристик и высокой интенсивности стоматологических заболеваний, требующих длительного времени нахождения в состоян</w:t>
      </w:r>
      <w:bookmarkStart w:id="1" w:name="_GoBack"/>
      <w:bookmarkEnd w:id="1"/>
      <w:r w:rsidRPr="00831D72">
        <w:rPr>
          <w:rFonts w:asciiTheme="majorBidi" w:eastAsia="Google Sans Text" w:hAnsiTheme="majorBidi" w:cstheme="majorBidi"/>
          <w:color w:val="1F1F1F"/>
          <w:sz w:val="24"/>
          <w:szCs w:val="24"/>
        </w:rPr>
        <w:t>ии медикаментозного сна.</w:t>
      </w:r>
    </w:p>
    <w:p w:rsidR="004A4D9C" w:rsidRPr="00831D72" w:rsidRDefault="000D4584" w:rsidP="00831D72">
      <w:pPr>
        <w:pStyle w:val="2"/>
        <w:spacing w:before="0" w:after="120" w:line="360" w:lineRule="auto"/>
        <w:jc w:val="both"/>
        <w:rPr>
          <w:rFonts w:asciiTheme="majorBidi" w:eastAsia="Google Sans" w:hAnsiTheme="majorBidi" w:cstheme="majorBidi"/>
          <w:color w:val="1F1F1F"/>
          <w:sz w:val="24"/>
          <w:szCs w:val="24"/>
        </w:rPr>
      </w:pPr>
      <w:r w:rsidRPr="00831D72">
        <w:rPr>
          <w:rFonts w:asciiTheme="majorBidi" w:eastAsia="Google Sans" w:hAnsiTheme="majorBidi" w:cstheme="majorBidi"/>
          <w:color w:val="1F1F1F"/>
          <w:sz w:val="24"/>
          <w:szCs w:val="24"/>
        </w:rPr>
        <w:t>Историческ</w:t>
      </w:r>
      <w:r w:rsidR="006A679A">
        <w:rPr>
          <w:rFonts w:asciiTheme="majorBidi" w:eastAsia="Google Sans" w:hAnsiTheme="majorBidi" w:cstheme="majorBidi"/>
          <w:color w:val="1F1F1F"/>
          <w:sz w:val="24"/>
          <w:szCs w:val="24"/>
        </w:rPr>
        <w:t>ий аспект</w:t>
      </w:r>
      <w:r w:rsidRPr="00831D72">
        <w:rPr>
          <w:rFonts w:asciiTheme="majorBidi" w:eastAsia="Google Sans" w:hAnsiTheme="majorBidi" w:cstheme="majorBidi"/>
          <w:color w:val="1F1F1F"/>
          <w:sz w:val="24"/>
          <w:szCs w:val="24"/>
        </w:rPr>
        <w:t xml:space="preserve"> и эволюция стандартов безопасности</w:t>
      </w:r>
    </w:p>
    <w:p w:rsidR="004A4D9C" w:rsidRPr="00831D72" w:rsidRDefault="000D4584" w:rsidP="006A679A">
      <w:pPr>
        <w:pBdr>
          <w:top w:val="nil"/>
          <w:left w:val="nil"/>
          <w:bottom w:val="nil"/>
          <w:right w:val="nil"/>
          <w:between w:val="nil"/>
        </w:pBdr>
        <w:spacing w:after="240" w:line="360" w:lineRule="auto"/>
        <w:ind w:firstLine="720"/>
        <w:jc w:val="both"/>
        <w:rPr>
          <w:rFonts w:asciiTheme="majorBidi" w:eastAsia="Google Sans Text" w:hAnsiTheme="majorBidi" w:cstheme="majorBidi"/>
          <w:color w:val="444746"/>
          <w:sz w:val="24"/>
          <w:szCs w:val="24"/>
          <w:vertAlign w:val="superscript"/>
        </w:rPr>
      </w:pPr>
      <w:r w:rsidRPr="00831D72">
        <w:rPr>
          <w:rFonts w:asciiTheme="majorBidi" w:eastAsia="Google Sans Text" w:hAnsiTheme="majorBidi" w:cstheme="majorBidi"/>
          <w:color w:val="1F1F1F"/>
          <w:sz w:val="24"/>
          <w:szCs w:val="24"/>
        </w:rPr>
        <w:t>История педиатрической анестезии началась с применения эфира и хлороформа, вводимых через лицевую маску, при этом новорожденные и младенцы часто вообще не получали адекватного обезболивания из-за ошибочных представлений о их болевой чувствительности.</w:t>
      </w:r>
      <w:r w:rsidRPr="00831D72">
        <w:rPr>
          <w:rFonts w:asciiTheme="majorBidi" w:eastAsia="Google Sans Text" w:hAnsiTheme="majorBidi" w:cstheme="majorBidi"/>
          <w:color w:val="444746"/>
          <w:sz w:val="24"/>
          <w:szCs w:val="24"/>
          <w:vertAlign w:val="superscript"/>
        </w:rPr>
        <w:t>1</w:t>
      </w:r>
      <w:r w:rsidRPr="00831D72">
        <w:rPr>
          <w:rFonts w:asciiTheme="majorBidi" w:eastAsia="Google Sans Text" w:hAnsiTheme="majorBidi" w:cstheme="majorBidi"/>
          <w:color w:val="1F1F1F"/>
          <w:sz w:val="24"/>
          <w:szCs w:val="24"/>
        </w:rPr>
        <w:t xml:space="preserve"> Внедрение наркозных аппаратов, оснащенных контурами, испарителями и системами подачи кислорода и закиси азота в начале XX века, стало первым серьезным шагом к повышению безопасности.</w:t>
      </w:r>
      <w:r w:rsidRPr="00831D72">
        <w:rPr>
          <w:rFonts w:asciiTheme="majorBidi" w:eastAsia="Google Sans Text" w:hAnsiTheme="majorBidi" w:cstheme="majorBidi"/>
          <w:color w:val="444746"/>
          <w:sz w:val="24"/>
          <w:szCs w:val="24"/>
          <w:vertAlign w:val="superscript"/>
        </w:rPr>
        <w:t>1</w:t>
      </w:r>
      <w:r w:rsidRPr="00831D72">
        <w:rPr>
          <w:rFonts w:asciiTheme="majorBidi" w:eastAsia="Google Sans Text" w:hAnsiTheme="majorBidi" w:cstheme="majorBidi"/>
          <w:color w:val="1F1F1F"/>
          <w:sz w:val="24"/>
          <w:szCs w:val="24"/>
        </w:rPr>
        <w:t xml:space="preserve"> Дальнейшее развитие привело к созданию специализированных педиатрических отделений и программ подготовки врачей, что позволило снизить смертность до 8 на 100 000 случаев к середине столетия.</w:t>
      </w:r>
      <w:r w:rsidRPr="00831D72">
        <w:rPr>
          <w:rFonts w:asciiTheme="majorBidi" w:eastAsia="Google Sans Text" w:hAnsiTheme="majorBidi" w:cstheme="majorBidi"/>
          <w:color w:val="444746"/>
          <w:sz w:val="24"/>
          <w:szCs w:val="24"/>
          <w:vertAlign w:val="superscript"/>
        </w:rPr>
        <w:t>1</w:t>
      </w:r>
    </w:p>
    <w:p w:rsidR="004A4D9C" w:rsidRPr="00831D72" w:rsidRDefault="000D4584" w:rsidP="00831D72">
      <w:pPr>
        <w:pBdr>
          <w:top w:val="nil"/>
          <w:left w:val="nil"/>
          <w:bottom w:val="nil"/>
          <w:right w:val="nil"/>
          <w:between w:val="nil"/>
        </w:pBdr>
        <w:spacing w:after="240" w:line="360" w:lineRule="auto"/>
        <w:jc w:val="both"/>
        <w:rPr>
          <w:rFonts w:asciiTheme="majorBidi" w:eastAsia="Google Sans Text" w:hAnsiTheme="majorBidi" w:cstheme="majorBidi"/>
          <w:color w:val="1F1F1F"/>
          <w:sz w:val="24"/>
          <w:szCs w:val="24"/>
        </w:rPr>
      </w:pPr>
      <w:r w:rsidRPr="00831D72">
        <w:rPr>
          <w:rFonts w:asciiTheme="majorBidi" w:eastAsia="Google Sans Text" w:hAnsiTheme="majorBidi" w:cstheme="majorBidi"/>
          <w:color w:val="1F1F1F"/>
          <w:sz w:val="24"/>
          <w:szCs w:val="24"/>
        </w:rPr>
        <w:t xml:space="preserve">Настоящим прорывом стало внедрение </w:t>
      </w:r>
      <w:proofErr w:type="spellStart"/>
      <w:r w:rsidRPr="00831D72">
        <w:rPr>
          <w:rFonts w:asciiTheme="majorBidi" w:eastAsia="Google Sans Text" w:hAnsiTheme="majorBidi" w:cstheme="majorBidi"/>
          <w:color w:val="1F1F1F"/>
          <w:sz w:val="24"/>
          <w:szCs w:val="24"/>
        </w:rPr>
        <w:t>пульсоксиметрии</w:t>
      </w:r>
      <w:proofErr w:type="spellEnd"/>
      <w:r w:rsidRPr="00831D72">
        <w:rPr>
          <w:rFonts w:asciiTheme="majorBidi" w:eastAsia="Google Sans Text" w:hAnsiTheme="majorBidi" w:cstheme="majorBidi"/>
          <w:color w:val="1F1F1F"/>
          <w:sz w:val="24"/>
          <w:szCs w:val="24"/>
        </w:rPr>
        <w:t xml:space="preserve"> и </w:t>
      </w:r>
      <w:proofErr w:type="spellStart"/>
      <w:r w:rsidRPr="00831D72">
        <w:rPr>
          <w:rFonts w:asciiTheme="majorBidi" w:eastAsia="Google Sans Text" w:hAnsiTheme="majorBidi" w:cstheme="majorBidi"/>
          <w:color w:val="1F1F1F"/>
          <w:sz w:val="24"/>
          <w:szCs w:val="24"/>
        </w:rPr>
        <w:t>капнографии</w:t>
      </w:r>
      <w:proofErr w:type="spellEnd"/>
      <w:r w:rsidRPr="00831D72">
        <w:rPr>
          <w:rFonts w:asciiTheme="majorBidi" w:eastAsia="Google Sans Text" w:hAnsiTheme="majorBidi" w:cstheme="majorBidi"/>
          <w:color w:val="1F1F1F"/>
          <w:sz w:val="24"/>
          <w:szCs w:val="24"/>
        </w:rPr>
        <w:t xml:space="preserve"> в 1980-х годах, что обеспечило возможность мониторинга оксигенации и вентиляции в режиме реального времени.</w:t>
      </w:r>
      <w:r w:rsidRPr="00831D72">
        <w:rPr>
          <w:rFonts w:asciiTheme="majorBidi" w:eastAsia="Google Sans Text" w:hAnsiTheme="majorBidi" w:cstheme="majorBidi"/>
          <w:color w:val="444746"/>
          <w:sz w:val="24"/>
          <w:szCs w:val="24"/>
          <w:vertAlign w:val="superscript"/>
        </w:rPr>
        <w:t>1</w:t>
      </w:r>
      <w:r w:rsidRPr="00831D72">
        <w:rPr>
          <w:rFonts w:asciiTheme="majorBidi" w:eastAsia="Google Sans Text" w:hAnsiTheme="majorBidi" w:cstheme="majorBidi"/>
          <w:color w:val="1F1F1F"/>
          <w:sz w:val="24"/>
          <w:szCs w:val="24"/>
        </w:rPr>
        <w:t xml:space="preserve"> Эти инновации, наряду с разработкой </w:t>
      </w:r>
      <w:proofErr w:type="spellStart"/>
      <w:r w:rsidRPr="00831D72">
        <w:rPr>
          <w:rFonts w:asciiTheme="majorBidi" w:eastAsia="Google Sans Text" w:hAnsiTheme="majorBidi" w:cstheme="majorBidi"/>
          <w:color w:val="1F1F1F"/>
          <w:sz w:val="24"/>
          <w:szCs w:val="24"/>
        </w:rPr>
        <w:t>ларингеальных</w:t>
      </w:r>
      <w:proofErr w:type="spellEnd"/>
      <w:r w:rsidRPr="00831D72">
        <w:rPr>
          <w:rFonts w:asciiTheme="majorBidi" w:eastAsia="Google Sans Text" w:hAnsiTheme="majorBidi" w:cstheme="majorBidi"/>
          <w:color w:val="1F1F1F"/>
          <w:sz w:val="24"/>
          <w:szCs w:val="24"/>
        </w:rPr>
        <w:t xml:space="preserve"> масок и трубок с манжетами, снижающими риск травматизации подсвязочного пространства, привели к </w:t>
      </w:r>
      <w:r w:rsidRPr="00831D72">
        <w:rPr>
          <w:rFonts w:asciiTheme="majorBidi" w:eastAsia="Google Sans Text" w:hAnsiTheme="majorBidi" w:cstheme="majorBidi"/>
          <w:color w:val="1F1F1F"/>
          <w:sz w:val="24"/>
          <w:szCs w:val="24"/>
        </w:rPr>
        <w:lastRenderedPageBreak/>
        <w:t>сокращению анестезиологической смертности еще в несколько раз.</w:t>
      </w:r>
      <w:r w:rsidRPr="00831D72">
        <w:rPr>
          <w:rFonts w:asciiTheme="majorBidi" w:eastAsia="Google Sans Text" w:hAnsiTheme="majorBidi" w:cstheme="majorBidi"/>
          <w:color w:val="444746"/>
          <w:sz w:val="24"/>
          <w:szCs w:val="24"/>
          <w:vertAlign w:val="superscript"/>
        </w:rPr>
        <w:t>1</w:t>
      </w:r>
      <w:r w:rsidRPr="00831D72">
        <w:rPr>
          <w:rFonts w:asciiTheme="majorBidi" w:eastAsia="Google Sans Text" w:hAnsiTheme="majorBidi" w:cstheme="majorBidi"/>
          <w:color w:val="1F1F1F"/>
          <w:sz w:val="24"/>
          <w:szCs w:val="24"/>
        </w:rPr>
        <w:t xml:space="preserve"> К периоду 2015–2019 годов общая </w:t>
      </w:r>
      <w:proofErr w:type="spellStart"/>
      <w:r w:rsidRPr="00831D72">
        <w:rPr>
          <w:rFonts w:asciiTheme="majorBidi" w:eastAsia="Google Sans Text" w:hAnsiTheme="majorBidi" w:cstheme="majorBidi"/>
          <w:color w:val="1F1F1F"/>
          <w:sz w:val="24"/>
          <w:szCs w:val="24"/>
        </w:rPr>
        <w:t>периоперационная</w:t>
      </w:r>
      <w:proofErr w:type="spellEnd"/>
      <w:r w:rsidRPr="00831D72">
        <w:rPr>
          <w:rFonts w:asciiTheme="majorBidi" w:eastAsia="Google Sans Text" w:hAnsiTheme="majorBidi" w:cstheme="majorBidi"/>
          <w:color w:val="1F1F1F"/>
          <w:sz w:val="24"/>
          <w:szCs w:val="24"/>
        </w:rPr>
        <w:t xml:space="preserve"> смертность у детей снизилась до 11 на 100 000, а непосредственно связанная с анестезией — до крайне низких значений.</w:t>
      </w:r>
      <w:r w:rsidRPr="00831D72">
        <w:rPr>
          <w:rFonts w:asciiTheme="majorBidi" w:eastAsia="Google Sans Text" w:hAnsiTheme="majorBidi" w:cstheme="majorBidi"/>
          <w:color w:val="444746"/>
          <w:sz w:val="24"/>
          <w:szCs w:val="24"/>
          <w:vertAlign w:val="superscript"/>
        </w:rPr>
        <w:t>1</w:t>
      </w:r>
      <w:r w:rsidRPr="00831D72">
        <w:rPr>
          <w:rFonts w:asciiTheme="majorBidi" w:eastAsia="Google Sans Text" w:hAnsiTheme="majorBidi" w:cstheme="majorBidi"/>
          <w:color w:val="1F1F1F"/>
          <w:sz w:val="24"/>
          <w:szCs w:val="24"/>
        </w:rPr>
        <w:t xml:space="preserve"> Тем не менее, в стоматологической практике риск остается выше среднего, что обусловлено спецификой работы в области дыхательных путей и частым проведением процедур в амбулаторных условиях.</w:t>
      </w:r>
    </w:p>
    <w:p w:rsidR="004A4D9C" w:rsidRPr="00831D72" w:rsidRDefault="000D4584" w:rsidP="00831D72">
      <w:pPr>
        <w:pStyle w:val="2"/>
        <w:spacing w:before="0" w:after="120" w:line="360" w:lineRule="auto"/>
        <w:jc w:val="both"/>
        <w:rPr>
          <w:rFonts w:asciiTheme="majorBidi" w:eastAsia="Google Sans" w:hAnsiTheme="majorBidi" w:cstheme="majorBidi"/>
          <w:color w:val="1F1F1F"/>
          <w:sz w:val="24"/>
          <w:szCs w:val="24"/>
        </w:rPr>
      </w:pPr>
      <w:r w:rsidRPr="00831D72">
        <w:rPr>
          <w:rFonts w:asciiTheme="majorBidi" w:eastAsia="Google Sans" w:hAnsiTheme="majorBidi" w:cstheme="majorBidi"/>
          <w:color w:val="1F1F1F"/>
          <w:sz w:val="24"/>
          <w:szCs w:val="24"/>
        </w:rPr>
        <w:t>Анатомо-физиологические особенности детей 2–5 лет как факторы риска</w:t>
      </w:r>
    </w:p>
    <w:p w:rsidR="004A4D9C" w:rsidRPr="00831D72" w:rsidRDefault="000D4584" w:rsidP="006A679A">
      <w:pPr>
        <w:pBdr>
          <w:top w:val="nil"/>
          <w:left w:val="nil"/>
          <w:bottom w:val="nil"/>
          <w:right w:val="nil"/>
          <w:between w:val="nil"/>
        </w:pBdr>
        <w:spacing w:after="240" w:line="360" w:lineRule="auto"/>
        <w:ind w:firstLine="720"/>
        <w:jc w:val="both"/>
        <w:rPr>
          <w:rFonts w:asciiTheme="majorBidi" w:eastAsia="Google Sans Text" w:hAnsiTheme="majorBidi" w:cstheme="majorBidi"/>
          <w:color w:val="1F1F1F"/>
          <w:sz w:val="24"/>
          <w:szCs w:val="24"/>
        </w:rPr>
      </w:pPr>
      <w:r w:rsidRPr="00831D72">
        <w:rPr>
          <w:rFonts w:asciiTheme="majorBidi" w:eastAsia="Google Sans Text" w:hAnsiTheme="majorBidi" w:cstheme="majorBidi"/>
          <w:color w:val="1F1F1F"/>
          <w:sz w:val="24"/>
          <w:szCs w:val="24"/>
        </w:rPr>
        <w:t>Дети не являются «маленькими взрослыми», их физиология требует специфического подхода. Одной из главных проблем является ограниченный резерв кислорода. Потребление кислорода (VO</w:t>
      </w:r>
      <w:r w:rsidRPr="00831D72">
        <w:rPr>
          <w:rFonts w:asciiTheme="majorBidi" w:eastAsia="Google Sans Text" w:hAnsiTheme="majorBidi" w:cstheme="majorBidi"/>
          <w:color w:val="1F1F1F"/>
          <w:sz w:val="24"/>
          <w:szCs w:val="24"/>
          <w:vertAlign w:val="subscript"/>
        </w:rPr>
        <w:t>2</w:t>
      </w:r>
      <w:r w:rsidRPr="00831D72">
        <w:rPr>
          <w:rFonts w:asciiTheme="majorBidi" w:eastAsia="Google Sans Text" w:hAnsiTheme="majorBidi" w:cstheme="majorBidi"/>
          <w:color w:val="1F1F1F"/>
          <w:sz w:val="24"/>
          <w:szCs w:val="24"/>
        </w:rPr>
        <w:t>) у ребенка этой возрастной группы значительно выше, чем у взрослого, в то время как функциональная остаточная емкость легких (ФОЕ), являющаяся основным депо кислорода при апноэ, относительно невелика.</w:t>
      </w:r>
      <w:r w:rsidRPr="00831D72">
        <w:rPr>
          <w:rFonts w:asciiTheme="majorBidi" w:eastAsia="Google Sans Text" w:hAnsiTheme="majorBidi" w:cstheme="majorBidi"/>
          <w:color w:val="444746"/>
          <w:sz w:val="24"/>
          <w:szCs w:val="24"/>
          <w:vertAlign w:val="superscript"/>
        </w:rPr>
        <w:t>2</w:t>
      </w:r>
      <w:r w:rsidRPr="00831D72">
        <w:rPr>
          <w:rFonts w:asciiTheme="majorBidi" w:eastAsia="Google Sans Text" w:hAnsiTheme="majorBidi" w:cstheme="majorBidi"/>
          <w:color w:val="1F1F1F"/>
          <w:sz w:val="24"/>
          <w:szCs w:val="24"/>
        </w:rPr>
        <w:t xml:space="preserve"> Это означает, что при возникновении обструкции дыхательных путей или апноэ критическая </w:t>
      </w:r>
      <w:proofErr w:type="spellStart"/>
      <w:r w:rsidRPr="00831D72">
        <w:rPr>
          <w:rFonts w:asciiTheme="majorBidi" w:eastAsia="Google Sans Text" w:hAnsiTheme="majorBidi" w:cstheme="majorBidi"/>
          <w:color w:val="1F1F1F"/>
          <w:sz w:val="24"/>
          <w:szCs w:val="24"/>
        </w:rPr>
        <w:t>десатурация</w:t>
      </w:r>
      <w:proofErr w:type="spellEnd"/>
      <w:r w:rsidRPr="00831D72">
        <w:rPr>
          <w:rFonts w:asciiTheme="majorBidi" w:eastAsia="Google Sans Text" w:hAnsiTheme="majorBidi" w:cstheme="majorBidi"/>
          <w:color w:val="1F1F1F"/>
          <w:sz w:val="24"/>
          <w:szCs w:val="24"/>
        </w:rPr>
        <w:t xml:space="preserve"> наступает гораздо быстрее.</w:t>
      </w:r>
    </w:p>
    <w:p w:rsidR="004A4D9C" w:rsidRPr="00831D72" w:rsidRDefault="000D4584" w:rsidP="00831D72">
      <w:pPr>
        <w:pBdr>
          <w:top w:val="nil"/>
          <w:left w:val="nil"/>
          <w:bottom w:val="nil"/>
          <w:right w:val="nil"/>
          <w:between w:val="nil"/>
        </w:pBdr>
        <w:spacing w:after="120" w:line="360" w:lineRule="auto"/>
        <w:jc w:val="both"/>
        <w:rPr>
          <w:rFonts w:asciiTheme="majorBidi" w:eastAsia="Google Sans Text" w:hAnsiTheme="majorBidi" w:cstheme="majorBidi"/>
          <w:color w:val="1F1F1F"/>
          <w:sz w:val="24"/>
          <w:szCs w:val="24"/>
        </w:rPr>
      </w:pPr>
      <w:r w:rsidRPr="00831D72">
        <w:rPr>
          <w:rFonts w:asciiTheme="majorBidi" w:eastAsia="Google Sans Text" w:hAnsiTheme="majorBidi" w:cstheme="majorBidi"/>
          <w:color w:val="1F1F1F"/>
          <w:sz w:val="24"/>
          <w:szCs w:val="24"/>
        </w:rPr>
        <w:t>Анатомические особенности также вносят свой вклад в риски:</w:t>
      </w:r>
    </w:p>
    <w:p w:rsidR="004A4D9C" w:rsidRPr="00831D72" w:rsidRDefault="000D4584" w:rsidP="00831D72">
      <w:pPr>
        <w:numPr>
          <w:ilvl w:val="0"/>
          <w:numId w:val="1"/>
        </w:numPr>
        <w:pBdr>
          <w:top w:val="nil"/>
          <w:left w:val="nil"/>
          <w:bottom w:val="nil"/>
          <w:right w:val="nil"/>
          <w:between w:val="nil"/>
        </w:pBdr>
        <w:spacing w:line="360" w:lineRule="auto"/>
        <w:jc w:val="both"/>
        <w:rPr>
          <w:rFonts w:asciiTheme="majorBidi" w:hAnsiTheme="majorBidi" w:cstheme="majorBidi"/>
          <w:sz w:val="24"/>
          <w:szCs w:val="24"/>
        </w:rPr>
      </w:pPr>
      <w:r w:rsidRPr="00831D72">
        <w:rPr>
          <w:rFonts w:asciiTheme="majorBidi" w:eastAsia="Google Sans Text" w:hAnsiTheme="majorBidi" w:cstheme="majorBidi"/>
          <w:color w:val="1F1F1F"/>
          <w:sz w:val="24"/>
          <w:szCs w:val="24"/>
        </w:rPr>
        <w:t>Относительно большой язык и высокая гортань увеличивают риск обструкции.</w:t>
      </w:r>
    </w:p>
    <w:p w:rsidR="004A4D9C" w:rsidRPr="00831D72" w:rsidRDefault="000D4584" w:rsidP="00831D72">
      <w:pPr>
        <w:numPr>
          <w:ilvl w:val="0"/>
          <w:numId w:val="1"/>
        </w:numPr>
        <w:pBdr>
          <w:top w:val="nil"/>
          <w:left w:val="nil"/>
          <w:bottom w:val="nil"/>
          <w:right w:val="nil"/>
          <w:between w:val="nil"/>
        </w:pBdr>
        <w:spacing w:line="360" w:lineRule="auto"/>
        <w:jc w:val="both"/>
        <w:rPr>
          <w:rFonts w:asciiTheme="majorBidi" w:hAnsiTheme="majorBidi" w:cstheme="majorBidi"/>
          <w:sz w:val="24"/>
          <w:szCs w:val="24"/>
        </w:rPr>
      </w:pPr>
      <w:r w:rsidRPr="00831D72">
        <w:rPr>
          <w:rFonts w:asciiTheme="majorBidi" w:eastAsia="Google Sans Text" w:hAnsiTheme="majorBidi" w:cstheme="majorBidi"/>
          <w:color w:val="1F1F1F"/>
          <w:sz w:val="24"/>
          <w:szCs w:val="24"/>
        </w:rPr>
        <w:t xml:space="preserve">Узкое </w:t>
      </w:r>
      <w:proofErr w:type="spellStart"/>
      <w:r w:rsidRPr="00831D72">
        <w:rPr>
          <w:rFonts w:asciiTheme="majorBidi" w:eastAsia="Google Sans Text" w:hAnsiTheme="majorBidi" w:cstheme="majorBidi"/>
          <w:color w:val="1F1F1F"/>
          <w:sz w:val="24"/>
          <w:szCs w:val="24"/>
        </w:rPr>
        <w:t>подсвязочное</w:t>
      </w:r>
      <w:proofErr w:type="spellEnd"/>
      <w:r w:rsidRPr="00831D72">
        <w:rPr>
          <w:rFonts w:asciiTheme="majorBidi" w:eastAsia="Google Sans Text" w:hAnsiTheme="majorBidi" w:cstheme="majorBidi"/>
          <w:color w:val="1F1F1F"/>
          <w:sz w:val="24"/>
          <w:szCs w:val="24"/>
        </w:rPr>
        <w:t xml:space="preserve"> пространство делает детей чувствительными к отеку после интубации.</w:t>
      </w:r>
    </w:p>
    <w:p w:rsidR="004A4D9C" w:rsidRPr="00831D72" w:rsidRDefault="000D4584" w:rsidP="00831D72">
      <w:pPr>
        <w:numPr>
          <w:ilvl w:val="0"/>
          <w:numId w:val="1"/>
        </w:numPr>
        <w:pBdr>
          <w:top w:val="nil"/>
          <w:left w:val="nil"/>
          <w:bottom w:val="nil"/>
          <w:right w:val="nil"/>
          <w:between w:val="nil"/>
        </w:pBdr>
        <w:spacing w:line="360" w:lineRule="auto"/>
        <w:jc w:val="both"/>
        <w:rPr>
          <w:rFonts w:asciiTheme="majorBidi" w:hAnsiTheme="majorBidi" w:cstheme="majorBidi"/>
          <w:sz w:val="24"/>
          <w:szCs w:val="24"/>
        </w:rPr>
      </w:pPr>
      <w:r w:rsidRPr="00831D72">
        <w:rPr>
          <w:rFonts w:asciiTheme="majorBidi" w:eastAsia="Google Sans Text" w:hAnsiTheme="majorBidi" w:cstheme="majorBidi"/>
          <w:color w:val="1F1F1F"/>
          <w:sz w:val="24"/>
          <w:szCs w:val="24"/>
        </w:rPr>
        <w:t>Гипертрофия миндалин и аденоидов, часто встречающаяся в этом возрасте, повышает риск гипоксемии в 4,6 раза (OR = 4,61).</w:t>
      </w:r>
      <w:r w:rsidRPr="00831D72">
        <w:rPr>
          <w:rFonts w:asciiTheme="majorBidi" w:eastAsia="Google Sans Text" w:hAnsiTheme="majorBidi" w:cstheme="majorBidi"/>
          <w:color w:val="444746"/>
          <w:sz w:val="24"/>
          <w:szCs w:val="24"/>
          <w:vertAlign w:val="superscript"/>
        </w:rPr>
        <w:t>3</w:t>
      </w:r>
    </w:p>
    <w:p w:rsidR="004A4D9C" w:rsidRPr="00831D72" w:rsidRDefault="000D4584" w:rsidP="00831D72">
      <w:pPr>
        <w:numPr>
          <w:ilvl w:val="0"/>
          <w:numId w:val="1"/>
        </w:numPr>
        <w:pBdr>
          <w:top w:val="nil"/>
          <w:left w:val="nil"/>
          <w:bottom w:val="nil"/>
          <w:right w:val="nil"/>
          <w:between w:val="nil"/>
        </w:pBdr>
        <w:spacing w:after="120" w:line="360" w:lineRule="auto"/>
        <w:jc w:val="both"/>
        <w:rPr>
          <w:rFonts w:asciiTheme="majorBidi" w:hAnsiTheme="majorBidi" w:cstheme="majorBidi"/>
          <w:sz w:val="24"/>
          <w:szCs w:val="24"/>
        </w:rPr>
      </w:pPr>
      <w:r w:rsidRPr="00831D72">
        <w:rPr>
          <w:rFonts w:asciiTheme="majorBidi" w:eastAsia="Google Sans Text" w:hAnsiTheme="majorBidi" w:cstheme="majorBidi"/>
          <w:color w:val="1F1F1F"/>
          <w:sz w:val="24"/>
          <w:szCs w:val="24"/>
        </w:rPr>
        <w:t>Высокая реактивность дыхательных путей способствует развитию ларингоспазма и бронхоспазма.</w:t>
      </w:r>
    </w:p>
    <w:p w:rsidR="004A4D9C" w:rsidRPr="00831D72" w:rsidRDefault="006A679A" w:rsidP="00831D72">
      <w:pPr>
        <w:pBdr>
          <w:top w:val="nil"/>
          <w:left w:val="nil"/>
          <w:bottom w:val="nil"/>
          <w:right w:val="nil"/>
          <w:between w:val="nil"/>
        </w:pBdr>
        <w:spacing w:before="240" w:after="240" w:line="360" w:lineRule="auto"/>
        <w:jc w:val="both"/>
        <w:rPr>
          <w:rFonts w:asciiTheme="majorBidi" w:eastAsia="Google Sans Text" w:hAnsiTheme="majorBidi" w:cstheme="majorBidi"/>
          <w:color w:val="444746"/>
          <w:sz w:val="24"/>
          <w:szCs w:val="24"/>
          <w:vertAlign w:val="superscript"/>
        </w:rPr>
      </w:pPr>
      <w:r>
        <w:rPr>
          <w:rFonts w:asciiTheme="majorBidi" w:eastAsia="Google Sans Text" w:hAnsiTheme="majorBidi" w:cstheme="majorBidi"/>
          <w:color w:val="1F1F1F"/>
          <w:sz w:val="24"/>
          <w:szCs w:val="24"/>
        </w:rPr>
        <w:t>Кроме того</w:t>
      </w:r>
      <w:r w:rsidR="000D4584" w:rsidRPr="00831D72">
        <w:rPr>
          <w:rFonts w:asciiTheme="majorBidi" w:eastAsia="Google Sans Text" w:hAnsiTheme="majorBidi" w:cstheme="majorBidi"/>
          <w:color w:val="1F1F1F"/>
          <w:sz w:val="24"/>
          <w:szCs w:val="24"/>
        </w:rPr>
        <w:t>, дети имеют меньший сердечно-сосудистый резерв. Сердечный выброс у них в значительной степени зависит от частоты сердечных сокращений (ЧСС), а не от ударного объема, что делает их крайне чувствительными к препаратам, вызывающим брадикардию, таким как севофлуран или дексмедетомидин.</w:t>
      </w:r>
      <w:r w:rsidR="000D4584" w:rsidRPr="00831D72">
        <w:rPr>
          <w:rFonts w:asciiTheme="majorBidi" w:eastAsia="Google Sans Text" w:hAnsiTheme="majorBidi" w:cstheme="majorBidi"/>
          <w:color w:val="444746"/>
          <w:sz w:val="24"/>
          <w:szCs w:val="24"/>
          <w:vertAlign w:val="superscript"/>
        </w:rPr>
        <w:t>3</w:t>
      </w:r>
    </w:p>
    <w:p w:rsidR="004A4D9C" w:rsidRPr="00831D72" w:rsidRDefault="000D4584" w:rsidP="00831D72">
      <w:pPr>
        <w:pStyle w:val="2"/>
        <w:spacing w:before="0" w:after="120" w:line="360" w:lineRule="auto"/>
        <w:jc w:val="both"/>
        <w:rPr>
          <w:rFonts w:asciiTheme="majorBidi" w:eastAsia="Google Sans" w:hAnsiTheme="majorBidi" w:cstheme="majorBidi"/>
          <w:color w:val="1F1F1F"/>
          <w:sz w:val="24"/>
          <w:szCs w:val="24"/>
        </w:rPr>
      </w:pPr>
      <w:r w:rsidRPr="00831D72">
        <w:rPr>
          <w:rFonts w:asciiTheme="majorBidi" w:eastAsia="Google Sans" w:hAnsiTheme="majorBidi" w:cstheme="majorBidi"/>
          <w:color w:val="1F1F1F"/>
          <w:sz w:val="24"/>
          <w:szCs w:val="24"/>
        </w:rPr>
        <w:t xml:space="preserve">Влияние продолжительности анестезии на частоту </w:t>
      </w:r>
      <w:proofErr w:type="spellStart"/>
      <w:r w:rsidRPr="00831D72">
        <w:rPr>
          <w:rFonts w:asciiTheme="majorBidi" w:eastAsia="Google Sans" w:hAnsiTheme="majorBidi" w:cstheme="majorBidi"/>
          <w:color w:val="1F1F1F"/>
          <w:sz w:val="24"/>
          <w:szCs w:val="24"/>
        </w:rPr>
        <w:t>периоперационных</w:t>
      </w:r>
      <w:proofErr w:type="spellEnd"/>
      <w:r w:rsidRPr="00831D72">
        <w:rPr>
          <w:rFonts w:asciiTheme="majorBidi" w:eastAsia="Google Sans" w:hAnsiTheme="majorBidi" w:cstheme="majorBidi"/>
          <w:color w:val="1F1F1F"/>
          <w:sz w:val="24"/>
          <w:szCs w:val="24"/>
        </w:rPr>
        <w:t xml:space="preserve"> событий</w:t>
      </w:r>
    </w:p>
    <w:p w:rsidR="004A4D9C" w:rsidRPr="00831D72" w:rsidRDefault="000D4584" w:rsidP="006A679A">
      <w:pPr>
        <w:pBdr>
          <w:top w:val="nil"/>
          <w:left w:val="nil"/>
          <w:bottom w:val="nil"/>
          <w:right w:val="nil"/>
          <w:between w:val="nil"/>
        </w:pBdr>
        <w:spacing w:after="240" w:line="360" w:lineRule="auto"/>
        <w:ind w:firstLine="720"/>
        <w:jc w:val="both"/>
        <w:rPr>
          <w:rFonts w:asciiTheme="majorBidi" w:eastAsia="Google Sans Text" w:hAnsiTheme="majorBidi" w:cstheme="majorBidi"/>
          <w:color w:val="444746"/>
          <w:sz w:val="24"/>
          <w:szCs w:val="24"/>
          <w:vertAlign w:val="superscript"/>
        </w:rPr>
      </w:pPr>
      <w:r w:rsidRPr="00831D72">
        <w:rPr>
          <w:rFonts w:asciiTheme="majorBidi" w:eastAsia="Google Sans Text" w:hAnsiTheme="majorBidi" w:cstheme="majorBidi"/>
          <w:color w:val="1F1F1F"/>
          <w:sz w:val="24"/>
          <w:szCs w:val="24"/>
        </w:rPr>
        <w:t xml:space="preserve">Вопрос о том, влияет ли продолжительность нахождения в наркозе на количество </w:t>
      </w:r>
      <w:r w:rsidRPr="00831D72">
        <w:rPr>
          <w:rFonts w:asciiTheme="majorBidi" w:eastAsia="Google Sans Text" w:hAnsiTheme="majorBidi" w:cstheme="majorBidi"/>
          <w:color w:val="1F1F1F"/>
          <w:sz w:val="24"/>
          <w:szCs w:val="24"/>
        </w:rPr>
        <w:lastRenderedPageBreak/>
        <w:t xml:space="preserve">осложнений, имеет однозначный утвердительный ответ, подкрепленный эпидемиологическими данными. Исследования показывают, что длительность анестезии является независимым фактором риска развития </w:t>
      </w:r>
      <w:proofErr w:type="spellStart"/>
      <w:r w:rsidRPr="00831D72">
        <w:rPr>
          <w:rFonts w:asciiTheme="majorBidi" w:eastAsia="Google Sans Text" w:hAnsiTheme="majorBidi" w:cstheme="majorBidi"/>
          <w:color w:val="1F1F1F"/>
          <w:sz w:val="24"/>
          <w:szCs w:val="24"/>
        </w:rPr>
        <w:t>периоперационных</w:t>
      </w:r>
      <w:proofErr w:type="spellEnd"/>
      <w:r w:rsidRPr="00831D72">
        <w:rPr>
          <w:rFonts w:asciiTheme="majorBidi" w:eastAsia="Google Sans Text" w:hAnsiTheme="majorBidi" w:cstheme="majorBidi"/>
          <w:color w:val="1F1F1F"/>
          <w:sz w:val="24"/>
          <w:szCs w:val="24"/>
        </w:rPr>
        <w:t xml:space="preserve"> событий.</w:t>
      </w:r>
      <w:r w:rsidRPr="00831D72">
        <w:rPr>
          <w:rFonts w:asciiTheme="majorBidi" w:eastAsia="Google Sans Text" w:hAnsiTheme="majorBidi" w:cstheme="majorBidi"/>
          <w:color w:val="444746"/>
          <w:sz w:val="24"/>
          <w:szCs w:val="24"/>
          <w:vertAlign w:val="superscript"/>
        </w:rPr>
        <w:t>5</w:t>
      </w:r>
    </w:p>
    <w:p w:rsidR="004A4D9C" w:rsidRPr="00831D72" w:rsidRDefault="004A4D9C" w:rsidP="00831D72">
      <w:pPr>
        <w:pBdr>
          <w:top w:val="nil"/>
          <w:left w:val="nil"/>
          <w:bottom w:val="nil"/>
          <w:right w:val="nil"/>
          <w:between w:val="nil"/>
        </w:pBdr>
        <w:spacing w:line="360" w:lineRule="auto"/>
        <w:jc w:val="both"/>
        <w:rPr>
          <w:rFonts w:asciiTheme="majorBidi" w:eastAsia="Google Sans Text" w:hAnsiTheme="majorBidi" w:cstheme="majorBidi"/>
          <w:color w:val="444746"/>
          <w:sz w:val="24"/>
          <w:szCs w:val="24"/>
          <w:vertAlign w:val="superscript"/>
        </w:rPr>
      </w:pPr>
    </w:p>
    <w:tbl>
      <w:tblPr>
        <w:tblStyle w:val="a5"/>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120"/>
        <w:gridCol w:w="4527"/>
        <w:gridCol w:w="1713"/>
      </w:tblGrid>
      <w:tr w:rsidR="004A4D9C" w:rsidRPr="00831D72" w:rsidTr="006A679A">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4A4D9C" w:rsidRPr="00831D72" w:rsidRDefault="000D4584" w:rsidP="00831D72">
            <w:pPr>
              <w:pBdr>
                <w:top w:val="nil"/>
                <w:left w:val="nil"/>
                <w:bottom w:val="nil"/>
                <w:right w:val="nil"/>
                <w:between w:val="nil"/>
              </w:pBdr>
              <w:spacing w:before="120" w:after="120" w:line="360" w:lineRule="auto"/>
              <w:jc w:val="both"/>
              <w:rPr>
                <w:rFonts w:asciiTheme="majorBidi" w:eastAsia="Google Sans Text" w:hAnsiTheme="majorBidi" w:cstheme="majorBidi"/>
                <w:b/>
                <w:bCs/>
                <w:color w:val="1F1F1F"/>
                <w:sz w:val="24"/>
                <w:szCs w:val="24"/>
              </w:rPr>
            </w:pPr>
            <w:r w:rsidRPr="00831D72">
              <w:rPr>
                <w:rFonts w:asciiTheme="majorBidi" w:eastAsia="Google Sans Text" w:hAnsiTheme="majorBidi" w:cstheme="majorBidi"/>
                <w:b/>
                <w:bCs/>
                <w:color w:val="1F1F1F"/>
                <w:sz w:val="24"/>
                <w:szCs w:val="24"/>
              </w:rPr>
              <w:t>Характеристика влияния продолжительности</w:t>
            </w:r>
          </w:p>
        </w:tc>
        <w:tc>
          <w:tcPr>
            <w:tcW w:w="452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4A4D9C" w:rsidRPr="00831D72" w:rsidRDefault="000D4584" w:rsidP="00831D72">
            <w:pPr>
              <w:pBdr>
                <w:top w:val="nil"/>
                <w:left w:val="nil"/>
                <w:bottom w:val="nil"/>
                <w:right w:val="nil"/>
                <w:between w:val="nil"/>
              </w:pBdr>
              <w:spacing w:before="120" w:after="120" w:line="360" w:lineRule="auto"/>
              <w:jc w:val="both"/>
              <w:rPr>
                <w:rFonts w:asciiTheme="majorBidi" w:eastAsia="Google Sans Text" w:hAnsiTheme="majorBidi" w:cstheme="majorBidi"/>
                <w:b/>
                <w:bCs/>
                <w:color w:val="1F1F1F"/>
                <w:sz w:val="24"/>
                <w:szCs w:val="24"/>
              </w:rPr>
            </w:pPr>
            <w:r w:rsidRPr="00831D72">
              <w:rPr>
                <w:rFonts w:asciiTheme="majorBidi" w:eastAsia="Google Sans Text" w:hAnsiTheme="majorBidi" w:cstheme="majorBidi"/>
                <w:b/>
                <w:bCs/>
                <w:color w:val="1F1F1F"/>
                <w:sz w:val="24"/>
                <w:szCs w:val="24"/>
              </w:rPr>
              <w:t>Отношение шансов (OR) / Риск</w:t>
            </w:r>
          </w:p>
        </w:tc>
        <w:tc>
          <w:tcPr>
            <w:tcW w:w="1713"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4A4D9C" w:rsidRPr="006A679A" w:rsidRDefault="000D4584" w:rsidP="006A679A">
            <w:pPr>
              <w:pBdr>
                <w:top w:val="nil"/>
                <w:left w:val="nil"/>
                <w:bottom w:val="nil"/>
                <w:right w:val="nil"/>
                <w:between w:val="nil"/>
              </w:pBdr>
              <w:spacing w:before="120" w:after="120" w:line="360" w:lineRule="auto"/>
              <w:jc w:val="center"/>
              <w:rPr>
                <w:rFonts w:asciiTheme="majorBidi" w:eastAsia="Google Sans Text" w:hAnsiTheme="majorBidi" w:cstheme="majorBidi"/>
                <w:b/>
                <w:bCs/>
                <w:color w:val="1F1F1F"/>
                <w:sz w:val="28"/>
                <w:szCs w:val="28"/>
              </w:rPr>
            </w:pPr>
            <w:r w:rsidRPr="006A679A">
              <w:rPr>
                <w:rFonts w:asciiTheme="majorBidi" w:eastAsia="Google Sans Text" w:hAnsiTheme="majorBidi" w:cstheme="majorBidi"/>
                <w:b/>
                <w:bCs/>
                <w:color w:val="1F1F1F"/>
                <w:sz w:val="28"/>
                <w:szCs w:val="28"/>
              </w:rPr>
              <w:t>Источник</w:t>
            </w:r>
          </w:p>
        </w:tc>
      </w:tr>
      <w:tr w:rsidR="004A4D9C" w:rsidRPr="00831D72" w:rsidTr="006A679A">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4A4D9C" w:rsidRPr="00831D72" w:rsidRDefault="000D4584" w:rsidP="00831D72">
            <w:pPr>
              <w:pBdr>
                <w:top w:val="nil"/>
                <w:left w:val="nil"/>
                <w:bottom w:val="nil"/>
                <w:right w:val="nil"/>
                <w:between w:val="nil"/>
              </w:pBdr>
              <w:spacing w:before="120" w:after="120" w:line="360" w:lineRule="auto"/>
              <w:jc w:val="both"/>
              <w:rPr>
                <w:rFonts w:asciiTheme="majorBidi" w:eastAsia="Google Sans Text" w:hAnsiTheme="majorBidi" w:cstheme="majorBidi"/>
                <w:color w:val="1F1F1F"/>
                <w:sz w:val="24"/>
                <w:szCs w:val="24"/>
              </w:rPr>
            </w:pPr>
            <w:r w:rsidRPr="00831D72">
              <w:rPr>
                <w:rFonts w:asciiTheme="majorBidi" w:eastAsia="Google Sans Text" w:hAnsiTheme="majorBidi" w:cstheme="majorBidi"/>
                <w:color w:val="1F1F1F"/>
                <w:sz w:val="24"/>
                <w:szCs w:val="24"/>
              </w:rPr>
              <w:t xml:space="preserve">Общий риск </w:t>
            </w:r>
            <w:proofErr w:type="spellStart"/>
            <w:r w:rsidRPr="00831D72">
              <w:rPr>
                <w:rFonts w:asciiTheme="majorBidi" w:eastAsia="Google Sans Text" w:hAnsiTheme="majorBidi" w:cstheme="majorBidi"/>
                <w:color w:val="1F1F1F"/>
                <w:sz w:val="24"/>
                <w:szCs w:val="24"/>
              </w:rPr>
              <w:t>периоперационных</w:t>
            </w:r>
            <w:proofErr w:type="spellEnd"/>
            <w:r w:rsidRPr="00831D72">
              <w:rPr>
                <w:rFonts w:asciiTheme="majorBidi" w:eastAsia="Google Sans Text" w:hAnsiTheme="majorBidi" w:cstheme="majorBidi"/>
                <w:color w:val="1F1F1F"/>
                <w:sz w:val="24"/>
                <w:szCs w:val="24"/>
              </w:rPr>
              <w:t xml:space="preserve"> событий</w:t>
            </w:r>
          </w:p>
        </w:tc>
        <w:tc>
          <w:tcPr>
            <w:tcW w:w="452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4A4D9C" w:rsidRPr="00831D72" w:rsidRDefault="000D4584" w:rsidP="00831D72">
            <w:pPr>
              <w:pBdr>
                <w:top w:val="nil"/>
                <w:left w:val="nil"/>
                <w:bottom w:val="nil"/>
                <w:right w:val="nil"/>
                <w:between w:val="nil"/>
              </w:pBdr>
              <w:spacing w:before="120" w:after="120" w:line="360" w:lineRule="auto"/>
              <w:jc w:val="both"/>
              <w:rPr>
                <w:rFonts w:asciiTheme="majorBidi" w:eastAsia="Google Sans Text" w:hAnsiTheme="majorBidi" w:cstheme="majorBidi"/>
                <w:color w:val="1F1F1F"/>
                <w:sz w:val="24"/>
                <w:szCs w:val="24"/>
              </w:rPr>
            </w:pPr>
            <w:r w:rsidRPr="00831D72">
              <w:rPr>
                <w:rFonts w:asciiTheme="majorBidi" w:eastAsia="Google Sans Text" w:hAnsiTheme="majorBidi" w:cstheme="majorBidi"/>
                <w:color w:val="1F1F1F"/>
                <w:sz w:val="24"/>
                <w:szCs w:val="24"/>
              </w:rPr>
              <w:t>OR 1,46 (CI 1,21–1,76)</w:t>
            </w:r>
          </w:p>
        </w:tc>
        <w:tc>
          <w:tcPr>
            <w:tcW w:w="1713"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4A4D9C" w:rsidRPr="005C1F32" w:rsidRDefault="000D4584" w:rsidP="006A679A">
            <w:pPr>
              <w:pBdr>
                <w:top w:val="nil"/>
                <w:left w:val="nil"/>
                <w:bottom w:val="nil"/>
                <w:right w:val="nil"/>
                <w:between w:val="nil"/>
              </w:pBdr>
              <w:spacing w:before="120" w:after="120" w:line="360" w:lineRule="auto"/>
              <w:jc w:val="center"/>
              <w:rPr>
                <w:rFonts w:asciiTheme="majorBidi" w:eastAsia="Google Sans Text" w:hAnsiTheme="majorBidi" w:cstheme="majorBidi"/>
                <w:b/>
                <w:bCs/>
                <w:color w:val="444746"/>
                <w:sz w:val="28"/>
                <w:szCs w:val="28"/>
              </w:rPr>
            </w:pPr>
            <w:r w:rsidRPr="005C1F32">
              <w:rPr>
                <w:rFonts w:asciiTheme="majorBidi" w:eastAsia="Google Sans Text" w:hAnsiTheme="majorBidi" w:cstheme="majorBidi"/>
                <w:b/>
                <w:bCs/>
                <w:color w:val="444746"/>
                <w:sz w:val="28"/>
                <w:szCs w:val="28"/>
              </w:rPr>
              <w:t>5</w:t>
            </w:r>
          </w:p>
        </w:tc>
      </w:tr>
      <w:tr w:rsidR="004A4D9C" w:rsidRPr="00831D72" w:rsidTr="006A679A">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4A4D9C" w:rsidRPr="00831D72" w:rsidRDefault="000D4584" w:rsidP="00831D72">
            <w:pPr>
              <w:pBdr>
                <w:top w:val="nil"/>
                <w:left w:val="nil"/>
                <w:bottom w:val="nil"/>
                <w:right w:val="nil"/>
                <w:between w:val="nil"/>
              </w:pBdr>
              <w:spacing w:before="120" w:after="120" w:line="360" w:lineRule="auto"/>
              <w:jc w:val="both"/>
              <w:rPr>
                <w:rFonts w:asciiTheme="majorBidi" w:eastAsia="Google Sans Text" w:hAnsiTheme="majorBidi" w:cstheme="majorBidi"/>
                <w:color w:val="1F1F1F"/>
                <w:sz w:val="24"/>
                <w:szCs w:val="24"/>
              </w:rPr>
            </w:pPr>
            <w:r w:rsidRPr="00831D72">
              <w:rPr>
                <w:rFonts w:asciiTheme="majorBidi" w:eastAsia="Google Sans Text" w:hAnsiTheme="majorBidi" w:cstheme="majorBidi"/>
                <w:color w:val="1F1F1F"/>
                <w:sz w:val="24"/>
                <w:szCs w:val="24"/>
              </w:rPr>
              <w:t>Риск при ASA III статусе</w:t>
            </w:r>
          </w:p>
        </w:tc>
        <w:tc>
          <w:tcPr>
            <w:tcW w:w="452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4A4D9C" w:rsidRPr="00831D72" w:rsidRDefault="000D4584" w:rsidP="00831D72">
            <w:pPr>
              <w:pBdr>
                <w:top w:val="nil"/>
                <w:left w:val="nil"/>
                <w:bottom w:val="nil"/>
                <w:right w:val="nil"/>
                <w:between w:val="nil"/>
              </w:pBdr>
              <w:spacing w:before="120" w:after="120" w:line="360" w:lineRule="auto"/>
              <w:jc w:val="both"/>
              <w:rPr>
                <w:rFonts w:asciiTheme="majorBidi" w:eastAsia="Google Sans Text" w:hAnsiTheme="majorBidi" w:cstheme="majorBidi"/>
                <w:color w:val="1F1F1F"/>
                <w:sz w:val="24"/>
                <w:szCs w:val="24"/>
              </w:rPr>
            </w:pPr>
            <w:r w:rsidRPr="00831D72">
              <w:rPr>
                <w:rFonts w:asciiTheme="majorBidi" w:eastAsia="Google Sans Text" w:hAnsiTheme="majorBidi" w:cstheme="majorBidi"/>
                <w:color w:val="1F1F1F"/>
                <w:sz w:val="24"/>
                <w:szCs w:val="24"/>
              </w:rPr>
              <w:t>OR 5,7</w:t>
            </w:r>
          </w:p>
        </w:tc>
        <w:tc>
          <w:tcPr>
            <w:tcW w:w="1713"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4A4D9C" w:rsidRPr="005C1F32" w:rsidRDefault="000D4584" w:rsidP="006A679A">
            <w:pPr>
              <w:pBdr>
                <w:top w:val="nil"/>
                <w:left w:val="nil"/>
                <w:bottom w:val="nil"/>
                <w:right w:val="nil"/>
                <w:between w:val="nil"/>
              </w:pBdr>
              <w:spacing w:before="120" w:after="120" w:line="360" w:lineRule="auto"/>
              <w:jc w:val="center"/>
              <w:rPr>
                <w:rFonts w:asciiTheme="majorBidi" w:eastAsia="Google Sans Text" w:hAnsiTheme="majorBidi" w:cstheme="majorBidi"/>
                <w:b/>
                <w:bCs/>
                <w:color w:val="444746"/>
                <w:sz w:val="28"/>
                <w:szCs w:val="28"/>
              </w:rPr>
            </w:pPr>
            <w:r w:rsidRPr="005C1F32">
              <w:rPr>
                <w:rFonts w:asciiTheme="majorBidi" w:eastAsia="Google Sans Text" w:hAnsiTheme="majorBidi" w:cstheme="majorBidi"/>
                <w:b/>
                <w:bCs/>
                <w:color w:val="444746"/>
                <w:sz w:val="28"/>
                <w:szCs w:val="28"/>
              </w:rPr>
              <w:t>5</w:t>
            </w:r>
          </w:p>
        </w:tc>
      </w:tr>
      <w:tr w:rsidR="004A4D9C" w:rsidRPr="00831D72" w:rsidTr="006A679A">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4A4D9C" w:rsidRPr="00831D72" w:rsidRDefault="000D4584" w:rsidP="00831D72">
            <w:pPr>
              <w:pBdr>
                <w:top w:val="nil"/>
                <w:left w:val="nil"/>
                <w:bottom w:val="nil"/>
                <w:right w:val="nil"/>
                <w:between w:val="nil"/>
              </w:pBdr>
              <w:spacing w:before="120" w:after="120" w:line="360" w:lineRule="auto"/>
              <w:jc w:val="both"/>
              <w:rPr>
                <w:rFonts w:asciiTheme="majorBidi" w:eastAsia="Google Sans Text" w:hAnsiTheme="majorBidi" w:cstheme="majorBidi"/>
                <w:color w:val="1F1F1F"/>
                <w:sz w:val="24"/>
                <w:szCs w:val="24"/>
              </w:rPr>
            </w:pPr>
            <w:r w:rsidRPr="00831D72">
              <w:rPr>
                <w:rFonts w:asciiTheme="majorBidi" w:eastAsia="Google Sans Text" w:hAnsiTheme="majorBidi" w:cstheme="majorBidi"/>
                <w:color w:val="1F1F1F"/>
                <w:sz w:val="24"/>
                <w:szCs w:val="24"/>
              </w:rPr>
              <w:t>Риск при ASA IV статусе</w:t>
            </w:r>
          </w:p>
        </w:tc>
        <w:tc>
          <w:tcPr>
            <w:tcW w:w="452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4A4D9C" w:rsidRPr="00831D72" w:rsidRDefault="000D4584" w:rsidP="00831D72">
            <w:pPr>
              <w:pBdr>
                <w:top w:val="nil"/>
                <w:left w:val="nil"/>
                <w:bottom w:val="nil"/>
                <w:right w:val="nil"/>
                <w:between w:val="nil"/>
              </w:pBdr>
              <w:spacing w:before="120" w:after="120" w:line="360" w:lineRule="auto"/>
              <w:jc w:val="both"/>
              <w:rPr>
                <w:rFonts w:asciiTheme="majorBidi" w:eastAsia="Google Sans Text" w:hAnsiTheme="majorBidi" w:cstheme="majorBidi"/>
                <w:color w:val="1F1F1F"/>
                <w:sz w:val="24"/>
                <w:szCs w:val="24"/>
              </w:rPr>
            </w:pPr>
            <w:r w:rsidRPr="00831D72">
              <w:rPr>
                <w:rFonts w:asciiTheme="majorBidi" w:eastAsia="Google Sans Text" w:hAnsiTheme="majorBidi" w:cstheme="majorBidi"/>
                <w:color w:val="1F1F1F"/>
                <w:sz w:val="24"/>
                <w:szCs w:val="24"/>
              </w:rPr>
              <w:t>OR 17,2</w:t>
            </w:r>
          </w:p>
        </w:tc>
        <w:tc>
          <w:tcPr>
            <w:tcW w:w="1713"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4A4D9C" w:rsidRPr="005C1F32" w:rsidRDefault="000D4584" w:rsidP="006A679A">
            <w:pPr>
              <w:pBdr>
                <w:top w:val="nil"/>
                <w:left w:val="nil"/>
                <w:bottom w:val="nil"/>
                <w:right w:val="nil"/>
                <w:between w:val="nil"/>
              </w:pBdr>
              <w:spacing w:before="120" w:after="120" w:line="360" w:lineRule="auto"/>
              <w:jc w:val="center"/>
              <w:rPr>
                <w:rFonts w:asciiTheme="majorBidi" w:eastAsia="Google Sans Text" w:hAnsiTheme="majorBidi" w:cstheme="majorBidi"/>
                <w:b/>
                <w:bCs/>
                <w:color w:val="444746"/>
                <w:sz w:val="28"/>
                <w:szCs w:val="28"/>
              </w:rPr>
            </w:pPr>
            <w:r w:rsidRPr="005C1F32">
              <w:rPr>
                <w:rFonts w:asciiTheme="majorBidi" w:eastAsia="Google Sans Text" w:hAnsiTheme="majorBidi" w:cstheme="majorBidi"/>
                <w:b/>
                <w:bCs/>
                <w:color w:val="444746"/>
                <w:sz w:val="28"/>
                <w:szCs w:val="28"/>
              </w:rPr>
              <w:t>5</w:t>
            </w:r>
          </w:p>
        </w:tc>
      </w:tr>
      <w:tr w:rsidR="004A4D9C" w:rsidRPr="00831D72" w:rsidTr="006A679A">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4A4D9C" w:rsidRPr="00831D72" w:rsidRDefault="000D4584" w:rsidP="00831D72">
            <w:pPr>
              <w:pBdr>
                <w:top w:val="nil"/>
                <w:left w:val="nil"/>
                <w:bottom w:val="nil"/>
                <w:right w:val="nil"/>
                <w:between w:val="nil"/>
              </w:pBdr>
              <w:spacing w:before="120" w:after="120" w:line="360" w:lineRule="auto"/>
              <w:jc w:val="both"/>
              <w:rPr>
                <w:rFonts w:asciiTheme="majorBidi" w:eastAsia="Google Sans Text" w:hAnsiTheme="majorBidi" w:cstheme="majorBidi"/>
                <w:color w:val="1F1F1F"/>
                <w:sz w:val="24"/>
                <w:szCs w:val="24"/>
              </w:rPr>
            </w:pPr>
            <w:r w:rsidRPr="00831D72">
              <w:rPr>
                <w:rFonts w:asciiTheme="majorBidi" w:eastAsia="Google Sans Text" w:hAnsiTheme="majorBidi" w:cstheme="majorBidi"/>
                <w:color w:val="1F1F1F"/>
                <w:sz w:val="24"/>
                <w:szCs w:val="24"/>
              </w:rPr>
              <w:t>Вероятность осложнений при седации &gt; 79 мин</w:t>
            </w:r>
          </w:p>
        </w:tc>
        <w:tc>
          <w:tcPr>
            <w:tcW w:w="452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4A4D9C" w:rsidRPr="00831D72" w:rsidRDefault="000D4584" w:rsidP="00831D72">
            <w:pPr>
              <w:pBdr>
                <w:top w:val="nil"/>
                <w:left w:val="nil"/>
                <w:bottom w:val="nil"/>
                <w:right w:val="nil"/>
                <w:between w:val="nil"/>
              </w:pBdr>
              <w:spacing w:before="120" w:after="120" w:line="360" w:lineRule="auto"/>
              <w:jc w:val="both"/>
              <w:rPr>
                <w:rFonts w:asciiTheme="majorBidi" w:eastAsia="Google Sans Text" w:hAnsiTheme="majorBidi" w:cstheme="majorBidi"/>
                <w:color w:val="1F1F1F"/>
                <w:sz w:val="24"/>
                <w:szCs w:val="24"/>
              </w:rPr>
            </w:pPr>
            <w:r w:rsidRPr="00831D72">
              <w:rPr>
                <w:rFonts w:asciiTheme="majorBidi" w:eastAsia="Google Sans Text" w:hAnsiTheme="majorBidi" w:cstheme="majorBidi"/>
                <w:color w:val="1F1F1F"/>
                <w:sz w:val="24"/>
                <w:szCs w:val="24"/>
              </w:rPr>
              <w:t>Значительное повышение (ROC AUC 0,653)</w:t>
            </w:r>
          </w:p>
        </w:tc>
        <w:tc>
          <w:tcPr>
            <w:tcW w:w="1713"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4A4D9C" w:rsidRPr="005C1F32" w:rsidRDefault="000D4584" w:rsidP="006A679A">
            <w:pPr>
              <w:pBdr>
                <w:top w:val="nil"/>
                <w:left w:val="nil"/>
                <w:bottom w:val="nil"/>
                <w:right w:val="nil"/>
                <w:between w:val="nil"/>
              </w:pBdr>
              <w:spacing w:before="120" w:after="120" w:line="360" w:lineRule="auto"/>
              <w:jc w:val="center"/>
              <w:rPr>
                <w:rFonts w:asciiTheme="majorBidi" w:eastAsia="Google Sans Text" w:hAnsiTheme="majorBidi" w:cstheme="majorBidi"/>
                <w:b/>
                <w:bCs/>
                <w:color w:val="444746"/>
                <w:sz w:val="28"/>
                <w:szCs w:val="28"/>
              </w:rPr>
            </w:pPr>
            <w:r w:rsidRPr="005C1F32">
              <w:rPr>
                <w:rFonts w:asciiTheme="majorBidi" w:eastAsia="Google Sans Text" w:hAnsiTheme="majorBidi" w:cstheme="majorBidi"/>
                <w:b/>
                <w:bCs/>
                <w:color w:val="444746"/>
                <w:sz w:val="28"/>
                <w:szCs w:val="28"/>
              </w:rPr>
              <w:t>3</w:t>
            </w:r>
          </w:p>
        </w:tc>
      </w:tr>
    </w:tbl>
    <w:p w:rsidR="00375DA6" w:rsidRPr="00831D72" w:rsidRDefault="00375DA6" w:rsidP="00831D72">
      <w:pPr>
        <w:pBdr>
          <w:top w:val="nil"/>
          <w:left w:val="nil"/>
          <w:bottom w:val="nil"/>
          <w:right w:val="nil"/>
          <w:between w:val="nil"/>
        </w:pBdr>
        <w:spacing w:after="240" w:line="360" w:lineRule="auto"/>
        <w:jc w:val="both"/>
        <w:rPr>
          <w:rFonts w:asciiTheme="majorBidi" w:eastAsia="Google Sans Text" w:hAnsiTheme="majorBidi" w:cstheme="majorBidi"/>
          <w:color w:val="1F1F1F"/>
          <w:sz w:val="24"/>
          <w:szCs w:val="24"/>
        </w:rPr>
      </w:pPr>
    </w:p>
    <w:p w:rsidR="004A4D9C" w:rsidRPr="00831D72" w:rsidRDefault="000D4584" w:rsidP="006A679A">
      <w:pPr>
        <w:pBdr>
          <w:top w:val="nil"/>
          <w:left w:val="nil"/>
          <w:bottom w:val="nil"/>
          <w:right w:val="nil"/>
          <w:between w:val="nil"/>
        </w:pBdr>
        <w:spacing w:after="240" w:line="360" w:lineRule="auto"/>
        <w:ind w:firstLine="720"/>
        <w:jc w:val="both"/>
        <w:rPr>
          <w:rFonts w:asciiTheme="majorBidi" w:eastAsia="Google Sans Text" w:hAnsiTheme="majorBidi" w:cstheme="majorBidi"/>
          <w:color w:val="1F1F1F"/>
          <w:sz w:val="24"/>
          <w:szCs w:val="24"/>
        </w:rPr>
      </w:pPr>
      <w:r w:rsidRPr="00831D72">
        <w:rPr>
          <w:rFonts w:asciiTheme="majorBidi" w:eastAsia="Google Sans Text" w:hAnsiTheme="majorBidi" w:cstheme="majorBidi"/>
          <w:color w:val="1F1F1F"/>
          <w:sz w:val="24"/>
          <w:szCs w:val="24"/>
        </w:rPr>
        <w:t>Многофакторный анализ данных более чем 8000 стоматологических процедур под общим наркозом выявил, что увеличение времени анестезии статистически значимо коррелирует с ростом числа нежелательных явлений.</w:t>
      </w:r>
      <w:r w:rsidRPr="00831D72">
        <w:rPr>
          <w:rFonts w:asciiTheme="majorBidi" w:eastAsia="Google Sans Text" w:hAnsiTheme="majorBidi" w:cstheme="majorBidi"/>
          <w:b/>
          <w:bCs/>
          <w:color w:val="444746"/>
          <w:sz w:val="24"/>
          <w:szCs w:val="24"/>
          <w:vertAlign w:val="superscript"/>
        </w:rPr>
        <w:t>5</w:t>
      </w:r>
      <w:r w:rsidRPr="00831D72">
        <w:rPr>
          <w:rFonts w:asciiTheme="majorBidi" w:eastAsia="Google Sans Text" w:hAnsiTheme="majorBidi" w:cstheme="majorBidi"/>
          <w:color w:val="1F1F1F"/>
          <w:sz w:val="24"/>
          <w:szCs w:val="24"/>
        </w:rPr>
        <w:t xml:space="preserve"> Это может быть связано с кумулятивным эффектом анестетиков на сердечно-сосудистую и дыхательную системы, а также с нарастанием хирургического стресса и </w:t>
      </w:r>
      <w:r w:rsidR="006A679A">
        <w:rPr>
          <w:rFonts w:asciiTheme="majorBidi" w:eastAsia="Google Sans Text" w:hAnsiTheme="majorBidi" w:cstheme="majorBidi"/>
          <w:color w:val="1F1F1F"/>
          <w:sz w:val="24"/>
          <w:szCs w:val="24"/>
        </w:rPr>
        <w:t>«</w:t>
      </w:r>
      <w:r w:rsidRPr="00831D72">
        <w:rPr>
          <w:rFonts w:asciiTheme="majorBidi" w:eastAsia="Google Sans Text" w:hAnsiTheme="majorBidi" w:cstheme="majorBidi"/>
          <w:color w:val="1F1F1F"/>
          <w:sz w:val="24"/>
          <w:szCs w:val="24"/>
        </w:rPr>
        <w:t>утомлением</w:t>
      </w:r>
      <w:r w:rsidR="006A679A">
        <w:rPr>
          <w:rFonts w:asciiTheme="majorBidi" w:eastAsia="Google Sans Text" w:hAnsiTheme="majorBidi" w:cstheme="majorBidi"/>
          <w:color w:val="1F1F1F"/>
          <w:sz w:val="24"/>
          <w:szCs w:val="24"/>
        </w:rPr>
        <w:t>»</w:t>
      </w:r>
      <w:r w:rsidRPr="00831D72">
        <w:rPr>
          <w:rFonts w:asciiTheme="majorBidi" w:eastAsia="Google Sans Text" w:hAnsiTheme="majorBidi" w:cstheme="majorBidi"/>
          <w:color w:val="1F1F1F"/>
          <w:sz w:val="24"/>
          <w:szCs w:val="24"/>
        </w:rPr>
        <w:t xml:space="preserve"> компенсаторных механизмов организма ребенка.</w:t>
      </w:r>
    </w:p>
    <w:p w:rsidR="004A4D9C" w:rsidRPr="00831D72" w:rsidRDefault="000D4584" w:rsidP="006A679A">
      <w:pPr>
        <w:pBdr>
          <w:top w:val="nil"/>
          <w:left w:val="nil"/>
          <w:bottom w:val="nil"/>
          <w:right w:val="nil"/>
          <w:between w:val="nil"/>
        </w:pBdr>
        <w:spacing w:after="240" w:line="360" w:lineRule="auto"/>
        <w:ind w:firstLine="720"/>
        <w:jc w:val="both"/>
        <w:rPr>
          <w:rFonts w:asciiTheme="majorBidi" w:eastAsia="Google Sans Text" w:hAnsiTheme="majorBidi" w:cstheme="majorBidi"/>
          <w:color w:val="1F1F1F"/>
          <w:sz w:val="24"/>
          <w:szCs w:val="24"/>
        </w:rPr>
      </w:pPr>
      <w:r w:rsidRPr="006A679A">
        <w:rPr>
          <w:rFonts w:asciiTheme="majorBidi" w:eastAsia="Google Sans Text" w:hAnsiTheme="majorBidi" w:cstheme="majorBidi"/>
          <w:b/>
          <w:bCs/>
          <w:i/>
          <w:iCs/>
          <w:color w:val="1F1F1F"/>
          <w:sz w:val="24"/>
          <w:szCs w:val="24"/>
        </w:rPr>
        <w:t xml:space="preserve">Интересным выводом является то, что ограничение объема стоматологической помощи несколькими короткими сеансами может быть </w:t>
      </w:r>
      <w:r w:rsidRPr="006A679A">
        <w:rPr>
          <w:rFonts w:asciiTheme="majorBidi" w:eastAsia="Google Sans Text" w:hAnsiTheme="majorBidi" w:cstheme="majorBidi"/>
          <w:b/>
          <w:bCs/>
          <w:i/>
          <w:iCs/>
          <w:color w:val="1F1F1F"/>
          <w:sz w:val="24"/>
          <w:szCs w:val="24"/>
        </w:rPr>
        <w:lastRenderedPageBreak/>
        <w:t>безопаснее, чем выполнение всего объема лечения в течение одной длительной операции</w:t>
      </w:r>
      <w:r w:rsidRPr="00831D72">
        <w:rPr>
          <w:rFonts w:asciiTheme="majorBidi" w:eastAsia="Google Sans Text" w:hAnsiTheme="majorBidi" w:cstheme="majorBidi"/>
          <w:color w:val="1F1F1F"/>
          <w:sz w:val="24"/>
          <w:szCs w:val="24"/>
        </w:rPr>
        <w:t>.</w:t>
      </w:r>
      <w:r w:rsidRPr="00831D72">
        <w:rPr>
          <w:rFonts w:asciiTheme="majorBidi" w:eastAsia="Google Sans Text" w:hAnsiTheme="majorBidi" w:cstheme="majorBidi"/>
          <w:color w:val="444746"/>
          <w:sz w:val="24"/>
          <w:szCs w:val="24"/>
          <w:vertAlign w:val="superscript"/>
        </w:rPr>
        <w:t>5</w:t>
      </w:r>
      <w:r w:rsidRPr="00831D72">
        <w:rPr>
          <w:rFonts w:asciiTheme="majorBidi" w:eastAsia="Google Sans Text" w:hAnsiTheme="majorBidi" w:cstheme="majorBidi"/>
          <w:color w:val="1F1F1F"/>
          <w:sz w:val="24"/>
          <w:szCs w:val="24"/>
        </w:rPr>
        <w:t xml:space="preserve"> Несмотря на то, что это требует повторных индукций, риск при одном затяжном вмешательстве оказывается выше.</w:t>
      </w:r>
    </w:p>
    <w:p w:rsidR="004A4D9C" w:rsidRPr="00831D72" w:rsidRDefault="000D4584" w:rsidP="00831D72">
      <w:pPr>
        <w:pStyle w:val="2"/>
        <w:spacing w:before="0" w:after="120" w:line="360" w:lineRule="auto"/>
        <w:jc w:val="both"/>
        <w:rPr>
          <w:rFonts w:asciiTheme="majorBidi" w:eastAsia="Google Sans" w:hAnsiTheme="majorBidi" w:cstheme="majorBidi"/>
          <w:color w:val="1F1F1F"/>
          <w:sz w:val="24"/>
          <w:szCs w:val="24"/>
        </w:rPr>
      </w:pPr>
      <w:r w:rsidRPr="00831D72">
        <w:rPr>
          <w:rFonts w:asciiTheme="majorBidi" w:eastAsia="Google Sans" w:hAnsiTheme="majorBidi" w:cstheme="majorBidi"/>
          <w:color w:val="1F1F1F"/>
          <w:sz w:val="24"/>
          <w:szCs w:val="24"/>
        </w:rPr>
        <w:t>Оптимальное и максимально безопасное время процедуры</w:t>
      </w:r>
    </w:p>
    <w:p w:rsidR="004A4D9C" w:rsidRPr="00831D72" w:rsidRDefault="000D4584" w:rsidP="00831D72">
      <w:pPr>
        <w:pBdr>
          <w:top w:val="nil"/>
          <w:left w:val="nil"/>
          <w:bottom w:val="nil"/>
          <w:right w:val="nil"/>
          <w:between w:val="nil"/>
        </w:pBdr>
        <w:spacing w:after="240" w:line="360" w:lineRule="auto"/>
        <w:ind w:firstLine="720"/>
        <w:jc w:val="both"/>
        <w:rPr>
          <w:rFonts w:asciiTheme="majorBidi" w:eastAsia="Google Sans Text" w:hAnsiTheme="majorBidi" w:cstheme="majorBidi"/>
          <w:color w:val="444746"/>
          <w:sz w:val="24"/>
          <w:szCs w:val="24"/>
          <w:vertAlign w:val="superscript"/>
        </w:rPr>
      </w:pPr>
      <w:r w:rsidRPr="00831D72">
        <w:rPr>
          <w:rFonts w:asciiTheme="majorBidi" w:eastAsia="Google Sans Text" w:hAnsiTheme="majorBidi" w:cstheme="majorBidi"/>
          <w:color w:val="1F1F1F"/>
          <w:sz w:val="24"/>
          <w:szCs w:val="24"/>
        </w:rPr>
        <w:t>Понятие «оптимального» времени варьируется в зависимости от метода обеспечения анестезии. Для амбулаторной практики в офисных условиях среднее время анестезии составляет около 58–60 минут.</w:t>
      </w:r>
      <w:r w:rsidRPr="00831D72">
        <w:rPr>
          <w:rFonts w:asciiTheme="majorBidi" w:eastAsia="Google Sans Text" w:hAnsiTheme="majorBidi" w:cstheme="majorBidi"/>
          <w:color w:val="444746"/>
          <w:sz w:val="24"/>
          <w:szCs w:val="24"/>
          <w:vertAlign w:val="superscript"/>
        </w:rPr>
        <w:t>6</w:t>
      </w:r>
      <w:r w:rsidRPr="00831D72">
        <w:rPr>
          <w:rFonts w:asciiTheme="majorBidi" w:eastAsia="Google Sans Text" w:hAnsiTheme="majorBidi" w:cstheme="majorBidi"/>
          <w:color w:val="1F1F1F"/>
          <w:sz w:val="24"/>
          <w:szCs w:val="24"/>
        </w:rPr>
        <w:t xml:space="preserve"> В условиях специализированных госпиталей средняя продолжительность стоматологической реабилитации может достигать 110 минут.</w:t>
      </w:r>
      <w:r w:rsidRPr="00831D72">
        <w:rPr>
          <w:rFonts w:asciiTheme="majorBidi" w:eastAsia="Google Sans Text" w:hAnsiTheme="majorBidi" w:cstheme="majorBidi"/>
          <w:color w:val="444746"/>
          <w:sz w:val="24"/>
          <w:szCs w:val="24"/>
          <w:vertAlign w:val="superscript"/>
        </w:rPr>
        <w:t>7</w:t>
      </w:r>
    </w:p>
    <w:p w:rsidR="004A4D9C" w:rsidRPr="00831D72" w:rsidRDefault="000D4584" w:rsidP="006A679A">
      <w:pPr>
        <w:pBdr>
          <w:top w:val="nil"/>
          <w:left w:val="nil"/>
          <w:bottom w:val="nil"/>
          <w:right w:val="nil"/>
          <w:between w:val="nil"/>
        </w:pBdr>
        <w:spacing w:after="240" w:line="360" w:lineRule="auto"/>
        <w:ind w:firstLine="720"/>
        <w:jc w:val="both"/>
        <w:rPr>
          <w:rFonts w:asciiTheme="majorBidi" w:eastAsia="Google Sans Text" w:hAnsiTheme="majorBidi" w:cstheme="majorBidi"/>
          <w:color w:val="444746"/>
          <w:sz w:val="24"/>
          <w:szCs w:val="24"/>
          <w:vertAlign w:val="superscript"/>
        </w:rPr>
      </w:pPr>
      <w:r w:rsidRPr="00831D72">
        <w:rPr>
          <w:rFonts w:asciiTheme="majorBidi" w:eastAsia="Google Sans Text" w:hAnsiTheme="majorBidi" w:cstheme="majorBidi"/>
          <w:color w:val="1F1F1F"/>
          <w:sz w:val="24"/>
          <w:szCs w:val="24"/>
        </w:rPr>
        <w:t xml:space="preserve">На основании анализа нежелательных явлений при глубокой седации (использование </w:t>
      </w:r>
      <w:proofErr w:type="spellStart"/>
      <w:r w:rsidRPr="00831D72">
        <w:rPr>
          <w:rFonts w:asciiTheme="majorBidi" w:eastAsia="Google Sans Text" w:hAnsiTheme="majorBidi" w:cstheme="majorBidi"/>
          <w:color w:val="1F1F1F"/>
          <w:sz w:val="24"/>
          <w:szCs w:val="24"/>
        </w:rPr>
        <w:t>дексмедетомидина</w:t>
      </w:r>
      <w:proofErr w:type="spellEnd"/>
      <w:r w:rsidRPr="00831D72">
        <w:rPr>
          <w:rFonts w:asciiTheme="majorBidi" w:eastAsia="Google Sans Text" w:hAnsiTheme="majorBidi" w:cstheme="majorBidi"/>
          <w:color w:val="1F1F1F"/>
          <w:sz w:val="24"/>
          <w:szCs w:val="24"/>
        </w:rPr>
        <w:t xml:space="preserve"> и пропофола) был установлен порог в 79 минут.</w:t>
      </w:r>
      <w:r w:rsidRPr="00831D72">
        <w:rPr>
          <w:rFonts w:asciiTheme="majorBidi" w:eastAsia="Google Sans Text" w:hAnsiTheme="majorBidi" w:cstheme="majorBidi"/>
          <w:color w:val="444746"/>
          <w:sz w:val="24"/>
          <w:szCs w:val="24"/>
          <w:vertAlign w:val="superscript"/>
        </w:rPr>
        <w:t>3</w:t>
      </w:r>
      <w:r w:rsidRPr="00831D72">
        <w:rPr>
          <w:rFonts w:asciiTheme="majorBidi" w:eastAsia="Google Sans Text" w:hAnsiTheme="majorBidi" w:cstheme="majorBidi"/>
          <w:color w:val="1F1F1F"/>
          <w:sz w:val="24"/>
          <w:szCs w:val="24"/>
        </w:rPr>
        <w:t xml:space="preserve"> Процедуры, длящиеся менее этого времени, характеризуются значительно более низким уровнем осложнений. В целом, методы глубокой седации рассматриваются как безопасная альтернатива общему наркозу для вмешательств продолжительностью менее 2 часов.</w:t>
      </w:r>
      <w:r w:rsidRPr="00831D72">
        <w:rPr>
          <w:rFonts w:asciiTheme="majorBidi" w:eastAsia="Google Sans Text" w:hAnsiTheme="majorBidi" w:cstheme="majorBidi"/>
          <w:color w:val="444746"/>
          <w:sz w:val="24"/>
          <w:szCs w:val="24"/>
          <w:vertAlign w:val="superscript"/>
        </w:rPr>
        <w:t>3</w:t>
      </w:r>
    </w:p>
    <w:p w:rsidR="004A4D9C" w:rsidRPr="00831D72" w:rsidRDefault="000D4584" w:rsidP="006A679A">
      <w:pPr>
        <w:pBdr>
          <w:top w:val="nil"/>
          <w:left w:val="nil"/>
          <w:bottom w:val="nil"/>
          <w:right w:val="nil"/>
          <w:between w:val="nil"/>
        </w:pBdr>
        <w:spacing w:after="120" w:line="360" w:lineRule="auto"/>
        <w:ind w:firstLine="480"/>
        <w:jc w:val="both"/>
        <w:rPr>
          <w:rFonts w:asciiTheme="majorBidi" w:eastAsia="Google Sans Text" w:hAnsiTheme="majorBidi" w:cstheme="majorBidi"/>
          <w:color w:val="1F1F1F"/>
          <w:sz w:val="24"/>
          <w:szCs w:val="24"/>
        </w:rPr>
      </w:pPr>
      <w:r w:rsidRPr="00831D72">
        <w:rPr>
          <w:rFonts w:asciiTheme="majorBidi" w:eastAsia="Google Sans Text" w:hAnsiTheme="majorBidi" w:cstheme="majorBidi"/>
          <w:color w:val="1F1F1F"/>
          <w:sz w:val="24"/>
          <w:szCs w:val="24"/>
        </w:rPr>
        <w:t>Что касается максимально возможного времени, в клинической практике стоматологической реабилитации часто встречаются случаи длительностью до 3 часов.</w:t>
      </w:r>
      <w:proofErr w:type="gramStart"/>
      <w:r w:rsidRPr="00831D72">
        <w:rPr>
          <w:rFonts w:asciiTheme="majorBidi" w:eastAsia="Google Sans Text" w:hAnsiTheme="majorBidi" w:cstheme="majorBidi"/>
          <w:color w:val="444746"/>
          <w:sz w:val="24"/>
          <w:szCs w:val="24"/>
          <w:vertAlign w:val="superscript"/>
        </w:rPr>
        <w:t>4</w:t>
      </w:r>
      <w:r w:rsidRPr="00831D72">
        <w:rPr>
          <w:rFonts w:asciiTheme="majorBidi" w:eastAsia="Google Sans Text" w:hAnsiTheme="majorBidi" w:cstheme="majorBidi"/>
          <w:color w:val="1F1F1F"/>
          <w:sz w:val="24"/>
          <w:szCs w:val="24"/>
        </w:rPr>
        <w:t xml:space="preserve"> Однако</w:t>
      </w:r>
      <w:proofErr w:type="gramEnd"/>
      <w:r w:rsidRPr="00831D72">
        <w:rPr>
          <w:rFonts w:asciiTheme="majorBidi" w:eastAsia="Google Sans Text" w:hAnsiTheme="majorBidi" w:cstheme="majorBidi"/>
          <w:color w:val="1F1F1F"/>
          <w:sz w:val="24"/>
          <w:szCs w:val="24"/>
        </w:rPr>
        <w:t xml:space="preserve"> выход за предел в 3 часа считается критическим по нескольким причинам:</w:t>
      </w:r>
    </w:p>
    <w:p w:rsidR="004A4D9C" w:rsidRPr="00831D72" w:rsidRDefault="000D4584" w:rsidP="00831D72">
      <w:pPr>
        <w:numPr>
          <w:ilvl w:val="0"/>
          <w:numId w:val="2"/>
        </w:numPr>
        <w:pBdr>
          <w:top w:val="nil"/>
          <w:left w:val="nil"/>
          <w:bottom w:val="nil"/>
          <w:right w:val="nil"/>
          <w:between w:val="nil"/>
        </w:pBdr>
        <w:spacing w:line="360" w:lineRule="auto"/>
        <w:jc w:val="both"/>
        <w:rPr>
          <w:rFonts w:asciiTheme="majorBidi" w:hAnsiTheme="majorBidi" w:cstheme="majorBidi"/>
          <w:sz w:val="24"/>
          <w:szCs w:val="24"/>
        </w:rPr>
      </w:pPr>
      <w:proofErr w:type="spellStart"/>
      <w:r w:rsidRPr="00831D72">
        <w:rPr>
          <w:rFonts w:asciiTheme="majorBidi" w:eastAsia="Google Sans Text" w:hAnsiTheme="majorBidi" w:cstheme="majorBidi"/>
          <w:b/>
          <w:bCs/>
          <w:color w:val="1F1F1F"/>
          <w:sz w:val="24"/>
          <w:szCs w:val="24"/>
        </w:rPr>
        <w:t>Нейротоксичность</w:t>
      </w:r>
      <w:proofErr w:type="spellEnd"/>
      <w:r w:rsidRPr="00831D72">
        <w:rPr>
          <w:rFonts w:asciiTheme="majorBidi" w:eastAsia="Google Sans Text" w:hAnsiTheme="majorBidi" w:cstheme="majorBidi"/>
          <w:color w:val="1F1F1F"/>
          <w:sz w:val="24"/>
          <w:szCs w:val="24"/>
        </w:rPr>
        <w:t>: FDA (Управление по санитарному надзору за качеством пищевых продуктов и медикаментов США) официально предупреждает, что экспозиция анестетиков более 3 часов у детей младше 3 лет может негативно влиять на развитие мозга.</w:t>
      </w:r>
      <w:r w:rsidRPr="00831D72">
        <w:rPr>
          <w:rFonts w:asciiTheme="majorBidi" w:eastAsia="Google Sans Text" w:hAnsiTheme="majorBidi" w:cstheme="majorBidi"/>
          <w:color w:val="444746"/>
          <w:sz w:val="24"/>
          <w:szCs w:val="24"/>
          <w:vertAlign w:val="superscript"/>
        </w:rPr>
        <w:t>8</w:t>
      </w:r>
    </w:p>
    <w:p w:rsidR="004A4D9C" w:rsidRPr="00831D72" w:rsidRDefault="000D4584" w:rsidP="00831D72">
      <w:pPr>
        <w:numPr>
          <w:ilvl w:val="0"/>
          <w:numId w:val="2"/>
        </w:numPr>
        <w:pBdr>
          <w:top w:val="nil"/>
          <w:left w:val="nil"/>
          <w:bottom w:val="nil"/>
          <w:right w:val="nil"/>
          <w:between w:val="nil"/>
        </w:pBdr>
        <w:spacing w:line="360" w:lineRule="auto"/>
        <w:jc w:val="both"/>
        <w:rPr>
          <w:rFonts w:asciiTheme="majorBidi" w:hAnsiTheme="majorBidi" w:cstheme="majorBidi"/>
          <w:sz w:val="24"/>
          <w:szCs w:val="24"/>
        </w:rPr>
      </w:pPr>
      <w:r w:rsidRPr="00831D72">
        <w:rPr>
          <w:rFonts w:asciiTheme="majorBidi" w:eastAsia="Google Sans Text" w:hAnsiTheme="majorBidi" w:cstheme="majorBidi"/>
          <w:b/>
          <w:bCs/>
          <w:color w:val="1F1F1F"/>
          <w:sz w:val="24"/>
          <w:szCs w:val="24"/>
        </w:rPr>
        <w:t>Физиологическое истощение</w:t>
      </w:r>
      <w:r w:rsidRPr="00831D72">
        <w:rPr>
          <w:rFonts w:asciiTheme="majorBidi" w:eastAsia="Google Sans Text" w:hAnsiTheme="majorBidi" w:cstheme="majorBidi"/>
          <w:color w:val="1F1F1F"/>
          <w:sz w:val="24"/>
          <w:szCs w:val="24"/>
        </w:rPr>
        <w:t xml:space="preserve">: Длительное нахождение в неподвижном состоянии и воздействие препаратов повышают риск </w:t>
      </w:r>
      <w:proofErr w:type="spellStart"/>
      <w:r w:rsidRPr="00831D72">
        <w:rPr>
          <w:rFonts w:asciiTheme="majorBidi" w:eastAsia="Google Sans Text" w:hAnsiTheme="majorBidi" w:cstheme="majorBidi"/>
          <w:color w:val="1F1F1F"/>
          <w:sz w:val="24"/>
          <w:szCs w:val="24"/>
        </w:rPr>
        <w:t>терморегуляционных</w:t>
      </w:r>
      <w:proofErr w:type="spellEnd"/>
      <w:r w:rsidRPr="00831D72">
        <w:rPr>
          <w:rFonts w:asciiTheme="majorBidi" w:eastAsia="Google Sans Text" w:hAnsiTheme="majorBidi" w:cstheme="majorBidi"/>
          <w:color w:val="1F1F1F"/>
          <w:sz w:val="24"/>
          <w:szCs w:val="24"/>
        </w:rPr>
        <w:t xml:space="preserve"> нарушений и метаболического дисбаланса.</w:t>
      </w:r>
    </w:p>
    <w:p w:rsidR="004A4D9C" w:rsidRPr="00831D72" w:rsidRDefault="000D4584" w:rsidP="00831D72">
      <w:pPr>
        <w:numPr>
          <w:ilvl w:val="0"/>
          <w:numId w:val="2"/>
        </w:numPr>
        <w:pBdr>
          <w:top w:val="nil"/>
          <w:left w:val="nil"/>
          <w:bottom w:val="nil"/>
          <w:right w:val="nil"/>
          <w:between w:val="nil"/>
        </w:pBdr>
        <w:spacing w:after="120" w:line="360" w:lineRule="auto"/>
        <w:jc w:val="both"/>
        <w:rPr>
          <w:rFonts w:asciiTheme="majorBidi" w:hAnsiTheme="majorBidi" w:cstheme="majorBidi"/>
          <w:sz w:val="24"/>
          <w:szCs w:val="24"/>
        </w:rPr>
      </w:pPr>
      <w:r w:rsidRPr="00831D72">
        <w:rPr>
          <w:rFonts w:asciiTheme="majorBidi" w:eastAsia="Google Sans Text" w:hAnsiTheme="majorBidi" w:cstheme="majorBidi"/>
          <w:b/>
          <w:bCs/>
          <w:color w:val="1F1F1F"/>
          <w:sz w:val="24"/>
          <w:szCs w:val="24"/>
        </w:rPr>
        <w:t>Локальная токсичность</w:t>
      </w:r>
      <w:r w:rsidRPr="00831D72">
        <w:rPr>
          <w:rFonts w:asciiTheme="majorBidi" w:eastAsia="Google Sans Text" w:hAnsiTheme="majorBidi" w:cstheme="majorBidi"/>
          <w:color w:val="1F1F1F"/>
          <w:sz w:val="24"/>
          <w:szCs w:val="24"/>
        </w:rPr>
        <w:t>: Длительные операции требуют больших доз местных анестетиков, что приближает пациента к порогу системной токсичности (LAST).</w:t>
      </w:r>
      <w:r w:rsidRPr="00831D72">
        <w:rPr>
          <w:rFonts w:asciiTheme="majorBidi" w:eastAsia="Google Sans Text" w:hAnsiTheme="majorBidi" w:cstheme="majorBidi"/>
          <w:color w:val="444746"/>
          <w:sz w:val="24"/>
          <w:szCs w:val="24"/>
          <w:vertAlign w:val="superscript"/>
        </w:rPr>
        <w:t>9</w:t>
      </w:r>
    </w:p>
    <w:p w:rsidR="004A4D9C" w:rsidRPr="00831D72" w:rsidRDefault="000D4584" w:rsidP="00831D72">
      <w:pPr>
        <w:pStyle w:val="2"/>
        <w:spacing w:before="240" w:after="120" w:line="360" w:lineRule="auto"/>
        <w:jc w:val="both"/>
        <w:rPr>
          <w:rFonts w:asciiTheme="majorBidi" w:eastAsia="Google Sans" w:hAnsiTheme="majorBidi" w:cstheme="majorBidi"/>
          <w:color w:val="1F1F1F"/>
          <w:sz w:val="24"/>
          <w:szCs w:val="24"/>
        </w:rPr>
      </w:pPr>
      <w:r w:rsidRPr="00831D72">
        <w:rPr>
          <w:rFonts w:asciiTheme="majorBidi" w:eastAsia="Google Sans" w:hAnsiTheme="majorBidi" w:cstheme="majorBidi"/>
          <w:color w:val="1F1F1F"/>
          <w:sz w:val="24"/>
          <w:szCs w:val="24"/>
        </w:rPr>
        <w:t>Осложнения со стороны дыхательной системы</w:t>
      </w:r>
    </w:p>
    <w:p w:rsidR="004A4D9C" w:rsidRPr="00831D72" w:rsidRDefault="000D4584" w:rsidP="00831D72">
      <w:pPr>
        <w:pBdr>
          <w:top w:val="nil"/>
          <w:left w:val="nil"/>
          <w:bottom w:val="nil"/>
          <w:right w:val="nil"/>
          <w:between w:val="nil"/>
        </w:pBdr>
        <w:spacing w:after="240" w:line="360" w:lineRule="auto"/>
        <w:jc w:val="both"/>
        <w:rPr>
          <w:rFonts w:asciiTheme="majorBidi" w:eastAsia="Google Sans Text" w:hAnsiTheme="majorBidi" w:cstheme="majorBidi"/>
          <w:color w:val="444746"/>
          <w:sz w:val="24"/>
          <w:szCs w:val="24"/>
          <w:vertAlign w:val="superscript"/>
        </w:rPr>
      </w:pPr>
      <w:r w:rsidRPr="00831D72">
        <w:rPr>
          <w:rFonts w:asciiTheme="majorBidi" w:eastAsia="Google Sans Text" w:hAnsiTheme="majorBidi" w:cstheme="majorBidi"/>
          <w:color w:val="1F1F1F"/>
          <w:sz w:val="24"/>
          <w:szCs w:val="24"/>
        </w:rPr>
        <w:t xml:space="preserve">Дыхательные осложнения являются наиболее частыми в педиатрической стоматологической анестезиологии. Совместное использование дыхательных путей </w:t>
      </w:r>
      <w:r w:rsidRPr="00831D72">
        <w:rPr>
          <w:rFonts w:asciiTheme="majorBidi" w:eastAsia="Google Sans Text" w:hAnsiTheme="majorBidi" w:cstheme="majorBidi"/>
          <w:color w:val="1F1F1F"/>
          <w:sz w:val="24"/>
          <w:szCs w:val="24"/>
        </w:rPr>
        <w:lastRenderedPageBreak/>
        <w:t>анестезиологом и стоматологом, наличие воды, крови и фрагментов зубов создают условия для возникновения обструкции или аспирации.</w:t>
      </w:r>
      <w:r w:rsidRPr="00831D72">
        <w:rPr>
          <w:rFonts w:asciiTheme="majorBidi" w:eastAsia="Google Sans Text" w:hAnsiTheme="majorBidi" w:cstheme="majorBidi"/>
          <w:color w:val="444746"/>
          <w:sz w:val="24"/>
          <w:szCs w:val="24"/>
          <w:vertAlign w:val="superscript"/>
        </w:rPr>
        <w:t>3</w:t>
      </w:r>
    </w:p>
    <w:p w:rsidR="004A4D9C" w:rsidRPr="00831D72" w:rsidRDefault="000D4584" w:rsidP="00831D72">
      <w:pPr>
        <w:pStyle w:val="3"/>
        <w:spacing w:before="0" w:after="120" w:line="360" w:lineRule="auto"/>
        <w:jc w:val="both"/>
        <w:rPr>
          <w:rFonts w:asciiTheme="majorBidi" w:eastAsia="Google Sans" w:hAnsiTheme="majorBidi" w:cstheme="majorBidi"/>
          <w:color w:val="1F1F1F"/>
          <w:sz w:val="24"/>
          <w:szCs w:val="24"/>
        </w:rPr>
      </w:pPr>
      <w:r w:rsidRPr="00831D72">
        <w:rPr>
          <w:rFonts w:asciiTheme="majorBidi" w:eastAsia="Google Sans" w:hAnsiTheme="majorBidi" w:cstheme="majorBidi"/>
          <w:color w:val="1F1F1F"/>
          <w:sz w:val="24"/>
          <w:szCs w:val="24"/>
        </w:rPr>
        <w:t>Ларингоспазм и обструкция</w:t>
      </w:r>
    </w:p>
    <w:p w:rsidR="004A4D9C" w:rsidRPr="00831D72" w:rsidRDefault="000D4584" w:rsidP="00831D72">
      <w:pPr>
        <w:pBdr>
          <w:top w:val="nil"/>
          <w:left w:val="nil"/>
          <w:bottom w:val="nil"/>
          <w:right w:val="nil"/>
          <w:between w:val="nil"/>
        </w:pBdr>
        <w:spacing w:after="240" w:line="360" w:lineRule="auto"/>
        <w:ind w:firstLine="720"/>
        <w:jc w:val="both"/>
        <w:rPr>
          <w:rFonts w:asciiTheme="majorBidi" w:eastAsia="Google Sans Text" w:hAnsiTheme="majorBidi" w:cstheme="majorBidi"/>
          <w:color w:val="444746"/>
          <w:sz w:val="24"/>
          <w:szCs w:val="24"/>
          <w:vertAlign w:val="superscript"/>
        </w:rPr>
      </w:pPr>
      <w:r w:rsidRPr="00831D72">
        <w:rPr>
          <w:rFonts w:asciiTheme="majorBidi" w:eastAsia="Google Sans Text" w:hAnsiTheme="majorBidi" w:cstheme="majorBidi"/>
          <w:color w:val="1F1F1F"/>
          <w:sz w:val="24"/>
          <w:szCs w:val="24"/>
        </w:rPr>
        <w:t>В возрастной группе 2–5 лет это осложнение встречается особенно часто: более 85% всех случаев ларингоспазма в стоматологических сериях приходится на детей 6 лет и младше.</w:t>
      </w:r>
      <w:r w:rsidRPr="00831D72">
        <w:rPr>
          <w:rFonts w:asciiTheme="majorBidi" w:eastAsia="Google Sans Text" w:hAnsiTheme="majorBidi" w:cstheme="majorBidi"/>
          <w:color w:val="444746"/>
          <w:sz w:val="24"/>
          <w:szCs w:val="24"/>
          <w:vertAlign w:val="superscript"/>
        </w:rPr>
        <w:t>6</w:t>
      </w:r>
      <w:r w:rsidRPr="00831D72">
        <w:rPr>
          <w:rFonts w:asciiTheme="majorBidi" w:eastAsia="Google Sans Text" w:hAnsiTheme="majorBidi" w:cstheme="majorBidi"/>
          <w:color w:val="1F1F1F"/>
          <w:sz w:val="24"/>
          <w:szCs w:val="24"/>
        </w:rPr>
        <w:t xml:space="preserve"> Частота этого события составляет примерно 0,5% (1 на 200 случаев).</w:t>
      </w:r>
      <w:r w:rsidRPr="00831D72">
        <w:rPr>
          <w:rFonts w:asciiTheme="majorBidi" w:eastAsia="Google Sans Text" w:hAnsiTheme="majorBidi" w:cstheme="majorBidi"/>
          <w:color w:val="444746"/>
          <w:sz w:val="24"/>
          <w:szCs w:val="24"/>
          <w:vertAlign w:val="superscript"/>
        </w:rPr>
        <w:t>6</w:t>
      </w:r>
      <w:r w:rsidRPr="00831D72">
        <w:rPr>
          <w:rFonts w:asciiTheme="majorBidi" w:eastAsia="Google Sans Text" w:hAnsiTheme="majorBidi" w:cstheme="majorBidi"/>
          <w:color w:val="1F1F1F"/>
          <w:sz w:val="24"/>
          <w:szCs w:val="24"/>
        </w:rPr>
        <w:t xml:space="preserve"> К факторам риска относятся наличие инфекции верхних дыхательных путей, пассивное курение в семье и недостаточная глубина анестезии при манипуляциях.</w:t>
      </w:r>
      <w:r w:rsidRPr="00831D72">
        <w:rPr>
          <w:rFonts w:asciiTheme="majorBidi" w:eastAsia="Google Sans Text" w:hAnsiTheme="majorBidi" w:cstheme="majorBidi"/>
          <w:color w:val="444746"/>
          <w:sz w:val="24"/>
          <w:szCs w:val="24"/>
          <w:vertAlign w:val="superscript"/>
        </w:rPr>
        <w:t>6</w:t>
      </w:r>
    </w:p>
    <w:p w:rsidR="004A4D9C" w:rsidRPr="00831D72" w:rsidRDefault="000D4584" w:rsidP="00831D72">
      <w:pPr>
        <w:pStyle w:val="3"/>
        <w:spacing w:before="0" w:after="120" w:line="360" w:lineRule="auto"/>
        <w:jc w:val="both"/>
        <w:rPr>
          <w:rFonts w:asciiTheme="majorBidi" w:eastAsia="Google Sans" w:hAnsiTheme="majorBidi" w:cstheme="majorBidi"/>
          <w:color w:val="1F1F1F"/>
          <w:sz w:val="24"/>
          <w:szCs w:val="24"/>
        </w:rPr>
      </w:pPr>
      <w:r w:rsidRPr="00831D72">
        <w:rPr>
          <w:rFonts w:asciiTheme="majorBidi" w:eastAsia="Google Sans" w:hAnsiTheme="majorBidi" w:cstheme="majorBidi"/>
          <w:color w:val="1F1F1F"/>
          <w:sz w:val="24"/>
          <w:szCs w:val="24"/>
        </w:rPr>
        <w:t>Гипоксемия (</w:t>
      </w:r>
      <w:proofErr w:type="spellStart"/>
      <w:r w:rsidRPr="00831D72">
        <w:rPr>
          <w:rFonts w:asciiTheme="majorBidi" w:eastAsia="Google Sans" w:hAnsiTheme="majorBidi" w:cstheme="majorBidi"/>
          <w:color w:val="1F1F1F"/>
          <w:sz w:val="24"/>
          <w:szCs w:val="24"/>
        </w:rPr>
        <w:t>Десатурация</w:t>
      </w:r>
      <w:proofErr w:type="spellEnd"/>
      <w:r w:rsidRPr="00831D72">
        <w:rPr>
          <w:rFonts w:asciiTheme="majorBidi" w:eastAsia="Google Sans" w:hAnsiTheme="majorBidi" w:cstheme="majorBidi"/>
          <w:color w:val="1F1F1F"/>
          <w:sz w:val="24"/>
          <w:szCs w:val="24"/>
        </w:rPr>
        <w:t>)</w:t>
      </w:r>
    </w:p>
    <w:p w:rsidR="004A4D9C" w:rsidRPr="00831D72" w:rsidRDefault="000D4584" w:rsidP="006A679A">
      <w:pPr>
        <w:pBdr>
          <w:top w:val="nil"/>
          <w:left w:val="nil"/>
          <w:bottom w:val="nil"/>
          <w:right w:val="nil"/>
          <w:between w:val="nil"/>
        </w:pBdr>
        <w:spacing w:after="240" w:line="360" w:lineRule="auto"/>
        <w:ind w:firstLine="720"/>
        <w:jc w:val="both"/>
        <w:rPr>
          <w:rFonts w:asciiTheme="majorBidi" w:eastAsia="Google Sans Text" w:hAnsiTheme="majorBidi" w:cstheme="majorBidi"/>
          <w:color w:val="444746"/>
          <w:sz w:val="24"/>
          <w:szCs w:val="24"/>
          <w:vertAlign w:val="superscript"/>
        </w:rPr>
      </w:pPr>
      <w:r w:rsidRPr="00831D72">
        <w:rPr>
          <w:rFonts w:asciiTheme="majorBidi" w:eastAsia="Google Sans Text" w:hAnsiTheme="majorBidi" w:cstheme="majorBidi"/>
          <w:color w:val="1F1F1F"/>
          <w:sz w:val="24"/>
          <w:szCs w:val="24"/>
        </w:rPr>
        <w:t>Снижение насыщения крови кислородом (SpO</w:t>
      </w:r>
      <w:r w:rsidRPr="00831D72">
        <w:rPr>
          <w:rFonts w:asciiTheme="majorBidi" w:eastAsia="Google Sans Text" w:hAnsiTheme="majorBidi" w:cstheme="majorBidi"/>
          <w:color w:val="1F1F1F"/>
          <w:sz w:val="24"/>
          <w:szCs w:val="24"/>
          <w:vertAlign w:val="subscript"/>
        </w:rPr>
        <w:t>2</w:t>
      </w:r>
      <w:r w:rsidRPr="00831D72">
        <w:rPr>
          <w:rFonts w:asciiTheme="majorBidi" w:eastAsia="Google Sans Text" w:hAnsiTheme="majorBidi" w:cstheme="majorBidi"/>
          <w:color w:val="1F1F1F"/>
          <w:sz w:val="24"/>
          <w:szCs w:val="24"/>
        </w:rPr>
        <w:t xml:space="preserve"> &lt; 92% в течение более 30 секунд) регистрируется в 1,8% – 13,7% случаев.</w:t>
      </w:r>
      <w:r w:rsidRPr="00831D72">
        <w:rPr>
          <w:rFonts w:asciiTheme="majorBidi" w:eastAsia="Google Sans Text" w:hAnsiTheme="majorBidi" w:cstheme="majorBidi"/>
          <w:color w:val="444746"/>
          <w:sz w:val="24"/>
          <w:szCs w:val="24"/>
          <w:vertAlign w:val="superscript"/>
        </w:rPr>
        <w:t>11</w:t>
      </w:r>
      <w:r w:rsidRPr="00831D72">
        <w:rPr>
          <w:rFonts w:asciiTheme="majorBidi" w:eastAsia="Google Sans Text" w:hAnsiTheme="majorBidi" w:cstheme="majorBidi"/>
          <w:color w:val="1F1F1F"/>
          <w:sz w:val="24"/>
          <w:szCs w:val="24"/>
        </w:rPr>
        <w:t xml:space="preserve"> В исследовании глубокой седации гипоксемия наблюдалась у 8,58% пациентов.</w:t>
      </w:r>
      <w:r w:rsidRPr="00831D72">
        <w:rPr>
          <w:rFonts w:asciiTheme="majorBidi" w:eastAsia="Google Sans Text" w:hAnsiTheme="majorBidi" w:cstheme="majorBidi"/>
          <w:color w:val="444746"/>
          <w:sz w:val="24"/>
          <w:szCs w:val="24"/>
          <w:vertAlign w:val="superscript"/>
        </w:rPr>
        <w:t>3</w:t>
      </w:r>
      <w:r w:rsidRPr="00831D72">
        <w:rPr>
          <w:rFonts w:asciiTheme="majorBidi" w:eastAsia="Google Sans Text" w:hAnsiTheme="majorBidi" w:cstheme="majorBidi"/>
          <w:color w:val="1F1F1F"/>
          <w:sz w:val="24"/>
          <w:szCs w:val="24"/>
        </w:rPr>
        <w:t xml:space="preserve"> Продолжительность процедуры напрямую влияет на этот показатель: при операциях дольше 79 минут частота эпизодов возрастает.</w:t>
      </w:r>
      <w:r w:rsidRPr="00831D72">
        <w:rPr>
          <w:rFonts w:asciiTheme="majorBidi" w:eastAsia="Google Sans Text" w:hAnsiTheme="majorBidi" w:cstheme="majorBidi"/>
          <w:color w:val="444746"/>
          <w:sz w:val="24"/>
          <w:szCs w:val="24"/>
          <w:vertAlign w:val="superscript"/>
        </w:rPr>
        <w:t>3</w:t>
      </w:r>
    </w:p>
    <w:tbl>
      <w:tblPr>
        <w:tblStyle w:val="a6"/>
        <w:tblW w:w="9640" w:type="dxa"/>
        <w:tblInd w:w="-1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694"/>
        <w:gridCol w:w="1276"/>
        <w:gridCol w:w="3969"/>
        <w:gridCol w:w="1701"/>
      </w:tblGrid>
      <w:tr w:rsidR="004A4D9C" w:rsidRPr="00831D72" w:rsidTr="005C1F32">
        <w:tc>
          <w:tcPr>
            <w:tcW w:w="2694"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4A4D9C" w:rsidRPr="00831D72" w:rsidRDefault="000D4584" w:rsidP="005C1F32">
            <w:pPr>
              <w:pBdr>
                <w:top w:val="nil"/>
                <w:left w:val="nil"/>
                <w:bottom w:val="nil"/>
                <w:right w:val="nil"/>
                <w:between w:val="nil"/>
              </w:pBdr>
              <w:spacing w:before="120" w:after="120" w:line="360" w:lineRule="auto"/>
              <w:jc w:val="center"/>
              <w:rPr>
                <w:rFonts w:asciiTheme="majorBidi" w:eastAsia="Google Sans Text" w:hAnsiTheme="majorBidi" w:cstheme="majorBidi"/>
                <w:b/>
                <w:bCs/>
                <w:color w:val="1F1F1F"/>
                <w:sz w:val="24"/>
                <w:szCs w:val="24"/>
              </w:rPr>
            </w:pPr>
            <w:r w:rsidRPr="00831D72">
              <w:rPr>
                <w:rFonts w:asciiTheme="majorBidi" w:eastAsia="Google Sans Text" w:hAnsiTheme="majorBidi" w:cstheme="majorBidi"/>
                <w:b/>
                <w:bCs/>
                <w:color w:val="1F1F1F"/>
                <w:sz w:val="24"/>
                <w:szCs w:val="24"/>
              </w:rPr>
              <w:t>Тип дыхательного осложнения</w:t>
            </w:r>
          </w:p>
        </w:tc>
        <w:tc>
          <w:tcPr>
            <w:tcW w:w="1276"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4A4D9C" w:rsidRPr="00831D72" w:rsidRDefault="000D4584" w:rsidP="00831D72">
            <w:pPr>
              <w:pBdr>
                <w:top w:val="nil"/>
                <w:left w:val="nil"/>
                <w:bottom w:val="nil"/>
                <w:right w:val="nil"/>
                <w:between w:val="nil"/>
              </w:pBdr>
              <w:spacing w:before="120" w:after="120" w:line="360" w:lineRule="auto"/>
              <w:jc w:val="both"/>
              <w:rPr>
                <w:rFonts w:asciiTheme="majorBidi" w:eastAsia="Google Sans Text" w:hAnsiTheme="majorBidi" w:cstheme="majorBidi"/>
                <w:b/>
                <w:bCs/>
                <w:color w:val="1F1F1F"/>
                <w:sz w:val="24"/>
                <w:szCs w:val="24"/>
              </w:rPr>
            </w:pPr>
            <w:r w:rsidRPr="00831D72">
              <w:rPr>
                <w:rFonts w:asciiTheme="majorBidi" w:eastAsia="Google Sans Text" w:hAnsiTheme="majorBidi" w:cstheme="majorBidi"/>
                <w:b/>
                <w:bCs/>
                <w:color w:val="1F1F1F"/>
                <w:sz w:val="24"/>
                <w:szCs w:val="24"/>
              </w:rPr>
              <w:t>Частота возникновения</w:t>
            </w:r>
          </w:p>
        </w:tc>
        <w:tc>
          <w:tcPr>
            <w:tcW w:w="3969"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4A4D9C" w:rsidRPr="00831D72" w:rsidRDefault="000D4584" w:rsidP="005C1F32">
            <w:pPr>
              <w:pBdr>
                <w:top w:val="nil"/>
                <w:left w:val="nil"/>
                <w:bottom w:val="nil"/>
                <w:right w:val="nil"/>
                <w:between w:val="nil"/>
              </w:pBdr>
              <w:spacing w:before="120" w:after="120" w:line="360" w:lineRule="auto"/>
              <w:jc w:val="center"/>
              <w:rPr>
                <w:rFonts w:asciiTheme="majorBidi" w:eastAsia="Google Sans Text" w:hAnsiTheme="majorBidi" w:cstheme="majorBidi"/>
                <w:b/>
                <w:bCs/>
                <w:color w:val="1F1F1F"/>
                <w:sz w:val="24"/>
                <w:szCs w:val="24"/>
              </w:rPr>
            </w:pPr>
            <w:r w:rsidRPr="00831D72">
              <w:rPr>
                <w:rFonts w:asciiTheme="majorBidi" w:eastAsia="Google Sans Text" w:hAnsiTheme="majorBidi" w:cstheme="majorBidi"/>
                <w:b/>
                <w:bCs/>
                <w:color w:val="1F1F1F"/>
                <w:sz w:val="24"/>
                <w:szCs w:val="24"/>
              </w:rPr>
              <w:t>Клиническое значение</w:t>
            </w:r>
          </w:p>
        </w:tc>
        <w:tc>
          <w:tcPr>
            <w:tcW w:w="1701"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4A4D9C" w:rsidRPr="00831D72" w:rsidRDefault="000D4584" w:rsidP="00831D72">
            <w:pPr>
              <w:pBdr>
                <w:top w:val="nil"/>
                <w:left w:val="nil"/>
                <w:bottom w:val="nil"/>
                <w:right w:val="nil"/>
                <w:between w:val="nil"/>
              </w:pBdr>
              <w:spacing w:before="120" w:after="120" w:line="360" w:lineRule="auto"/>
              <w:jc w:val="both"/>
              <w:rPr>
                <w:rFonts w:asciiTheme="majorBidi" w:eastAsia="Google Sans Text" w:hAnsiTheme="majorBidi" w:cstheme="majorBidi"/>
                <w:b/>
                <w:bCs/>
                <w:color w:val="1F1F1F"/>
                <w:sz w:val="24"/>
                <w:szCs w:val="24"/>
              </w:rPr>
            </w:pPr>
            <w:r w:rsidRPr="00831D72">
              <w:rPr>
                <w:rFonts w:asciiTheme="majorBidi" w:eastAsia="Google Sans Text" w:hAnsiTheme="majorBidi" w:cstheme="majorBidi"/>
                <w:b/>
                <w:bCs/>
                <w:color w:val="1F1F1F"/>
                <w:sz w:val="24"/>
                <w:szCs w:val="24"/>
              </w:rPr>
              <w:t>Источник</w:t>
            </w:r>
          </w:p>
        </w:tc>
      </w:tr>
      <w:tr w:rsidR="004A4D9C" w:rsidRPr="00831D72" w:rsidTr="005C1F32">
        <w:tc>
          <w:tcPr>
            <w:tcW w:w="2694"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4A4D9C" w:rsidRPr="00831D72" w:rsidRDefault="000D4584" w:rsidP="00831D72">
            <w:pPr>
              <w:pBdr>
                <w:top w:val="nil"/>
                <w:left w:val="nil"/>
                <w:bottom w:val="nil"/>
                <w:right w:val="nil"/>
                <w:between w:val="nil"/>
              </w:pBdr>
              <w:spacing w:before="120" w:after="120" w:line="360" w:lineRule="auto"/>
              <w:jc w:val="both"/>
              <w:rPr>
                <w:rFonts w:asciiTheme="majorBidi" w:eastAsia="Google Sans Text" w:hAnsiTheme="majorBidi" w:cstheme="majorBidi"/>
                <w:color w:val="1F1F1F"/>
                <w:sz w:val="24"/>
                <w:szCs w:val="24"/>
              </w:rPr>
            </w:pPr>
            <w:r w:rsidRPr="00831D72">
              <w:rPr>
                <w:rFonts w:asciiTheme="majorBidi" w:eastAsia="Google Sans Text" w:hAnsiTheme="majorBidi" w:cstheme="majorBidi"/>
                <w:color w:val="1F1F1F"/>
                <w:sz w:val="24"/>
                <w:szCs w:val="24"/>
              </w:rPr>
              <w:t>Ларингоспазм</w:t>
            </w:r>
          </w:p>
        </w:tc>
        <w:tc>
          <w:tcPr>
            <w:tcW w:w="1276"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4A4D9C" w:rsidRPr="00831D72" w:rsidRDefault="000D4584" w:rsidP="006A679A">
            <w:pPr>
              <w:pBdr>
                <w:top w:val="nil"/>
                <w:left w:val="nil"/>
                <w:bottom w:val="nil"/>
                <w:right w:val="nil"/>
                <w:between w:val="nil"/>
              </w:pBdr>
              <w:spacing w:before="120" w:after="120" w:line="360" w:lineRule="auto"/>
              <w:jc w:val="center"/>
              <w:rPr>
                <w:rFonts w:asciiTheme="majorBidi" w:eastAsia="Google Sans Text" w:hAnsiTheme="majorBidi" w:cstheme="majorBidi"/>
                <w:color w:val="1F1F1F"/>
                <w:sz w:val="24"/>
                <w:szCs w:val="24"/>
              </w:rPr>
            </w:pPr>
            <w:r w:rsidRPr="00831D72">
              <w:rPr>
                <w:rFonts w:asciiTheme="majorBidi" w:eastAsia="Google Sans Text" w:hAnsiTheme="majorBidi" w:cstheme="majorBidi"/>
                <w:color w:val="1F1F1F"/>
                <w:sz w:val="24"/>
                <w:szCs w:val="24"/>
              </w:rPr>
              <w:t>0,50%</w:t>
            </w:r>
          </w:p>
        </w:tc>
        <w:tc>
          <w:tcPr>
            <w:tcW w:w="3969"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4A4D9C" w:rsidRPr="00831D72" w:rsidRDefault="000D4584" w:rsidP="00831D72">
            <w:pPr>
              <w:pBdr>
                <w:top w:val="nil"/>
                <w:left w:val="nil"/>
                <w:bottom w:val="nil"/>
                <w:right w:val="nil"/>
                <w:between w:val="nil"/>
              </w:pBdr>
              <w:spacing w:before="120" w:after="120" w:line="360" w:lineRule="auto"/>
              <w:jc w:val="both"/>
              <w:rPr>
                <w:rFonts w:asciiTheme="majorBidi" w:eastAsia="Google Sans Text" w:hAnsiTheme="majorBidi" w:cstheme="majorBidi"/>
                <w:color w:val="1F1F1F"/>
                <w:sz w:val="24"/>
                <w:szCs w:val="24"/>
              </w:rPr>
            </w:pPr>
            <w:r w:rsidRPr="00831D72">
              <w:rPr>
                <w:rFonts w:asciiTheme="majorBidi" w:eastAsia="Google Sans Text" w:hAnsiTheme="majorBidi" w:cstheme="majorBidi"/>
                <w:color w:val="1F1F1F"/>
                <w:sz w:val="24"/>
                <w:szCs w:val="24"/>
              </w:rPr>
              <w:t>Требует немедленного вмешательства</w:t>
            </w:r>
          </w:p>
        </w:tc>
        <w:tc>
          <w:tcPr>
            <w:tcW w:w="1701"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4A4D9C" w:rsidRPr="005C1F32" w:rsidRDefault="000D4584" w:rsidP="006A679A">
            <w:pPr>
              <w:pBdr>
                <w:top w:val="nil"/>
                <w:left w:val="nil"/>
                <w:bottom w:val="nil"/>
                <w:right w:val="nil"/>
                <w:between w:val="nil"/>
              </w:pBdr>
              <w:spacing w:before="120" w:after="120" w:line="360" w:lineRule="auto"/>
              <w:jc w:val="center"/>
              <w:rPr>
                <w:rFonts w:asciiTheme="majorBidi" w:eastAsia="Google Sans Text" w:hAnsiTheme="majorBidi" w:cstheme="majorBidi"/>
                <w:b/>
                <w:bCs/>
                <w:color w:val="444746"/>
                <w:sz w:val="24"/>
                <w:szCs w:val="24"/>
              </w:rPr>
            </w:pPr>
            <w:r w:rsidRPr="005C1F32">
              <w:rPr>
                <w:rFonts w:asciiTheme="majorBidi" w:eastAsia="Google Sans Text" w:hAnsiTheme="majorBidi" w:cstheme="majorBidi"/>
                <w:b/>
                <w:bCs/>
                <w:color w:val="444746"/>
                <w:sz w:val="24"/>
                <w:szCs w:val="24"/>
              </w:rPr>
              <w:t>6</w:t>
            </w:r>
          </w:p>
        </w:tc>
      </w:tr>
      <w:tr w:rsidR="004A4D9C" w:rsidRPr="00831D72" w:rsidTr="005C1F32">
        <w:tc>
          <w:tcPr>
            <w:tcW w:w="2694"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4A4D9C" w:rsidRPr="00831D72" w:rsidRDefault="000D4584" w:rsidP="00831D72">
            <w:pPr>
              <w:pBdr>
                <w:top w:val="nil"/>
                <w:left w:val="nil"/>
                <w:bottom w:val="nil"/>
                <w:right w:val="nil"/>
                <w:between w:val="nil"/>
              </w:pBdr>
              <w:spacing w:before="120" w:after="120" w:line="360" w:lineRule="auto"/>
              <w:jc w:val="both"/>
              <w:rPr>
                <w:rFonts w:asciiTheme="majorBidi" w:eastAsia="Google Sans Text" w:hAnsiTheme="majorBidi" w:cstheme="majorBidi"/>
                <w:color w:val="1F1F1F"/>
                <w:sz w:val="24"/>
                <w:szCs w:val="24"/>
              </w:rPr>
            </w:pPr>
            <w:r w:rsidRPr="00831D72">
              <w:rPr>
                <w:rFonts w:asciiTheme="majorBidi" w:eastAsia="Google Sans Text" w:hAnsiTheme="majorBidi" w:cstheme="majorBidi"/>
                <w:color w:val="1F1F1F"/>
                <w:sz w:val="24"/>
                <w:szCs w:val="24"/>
              </w:rPr>
              <w:t>Гипоксемия (при седации)</w:t>
            </w:r>
          </w:p>
        </w:tc>
        <w:tc>
          <w:tcPr>
            <w:tcW w:w="1276"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4A4D9C" w:rsidRPr="00831D72" w:rsidRDefault="000D4584" w:rsidP="006A679A">
            <w:pPr>
              <w:pBdr>
                <w:top w:val="nil"/>
                <w:left w:val="nil"/>
                <w:bottom w:val="nil"/>
                <w:right w:val="nil"/>
                <w:between w:val="nil"/>
              </w:pBdr>
              <w:spacing w:before="120" w:after="120" w:line="360" w:lineRule="auto"/>
              <w:jc w:val="center"/>
              <w:rPr>
                <w:rFonts w:asciiTheme="majorBidi" w:eastAsia="Google Sans Text" w:hAnsiTheme="majorBidi" w:cstheme="majorBidi"/>
                <w:color w:val="1F1F1F"/>
                <w:sz w:val="24"/>
                <w:szCs w:val="24"/>
              </w:rPr>
            </w:pPr>
            <w:r w:rsidRPr="00831D72">
              <w:rPr>
                <w:rFonts w:asciiTheme="majorBidi" w:eastAsia="Google Sans Text" w:hAnsiTheme="majorBidi" w:cstheme="majorBidi"/>
                <w:color w:val="1F1F1F"/>
                <w:sz w:val="24"/>
                <w:szCs w:val="24"/>
              </w:rPr>
              <w:t>8,58%</w:t>
            </w:r>
          </w:p>
        </w:tc>
        <w:tc>
          <w:tcPr>
            <w:tcW w:w="3969"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4A4D9C" w:rsidRPr="00831D72" w:rsidRDefault="000D4584" w:rsidP="00831D72">
            <w:pPr>
              <w:pBdr>
                <w:top w:val="nil"/>
                <w:left w:val="nil"/>
                <w:bottom w:val="nil"/>
                <w:right w:val="nil"/>
                <w:between w:val="nil"/>
              </w:pBdr>
              <w:spacing w:before="120" w:after="120" w:line="360" w:lineRule="auto"/>
              <w:jc w:val="both"/>
              <w:rPr>
                <w:rFonts w:asciiTheme="majorBidi" w:eastAsia="Google Sans Text" w:hAnsiTheme="majorBidi" w:cstheme="majorBidi"/>
                <w:color w:val="1F1F1F"/>
                <w:sz w:val="24"/>
                <w:szCs w:val="24"/>
              </w:rPr>
            </w:pPr>
            <w:r w:rsidRPr="00831D72">
              <w:rPr>
                <w:rFonts w:asciiTheme="majorBidi" w:eastAsia="Google Sans Text" w:hAnsiTheme="majorBidi" w:cstheme="majorBidi"/>
                <w:color w:val="1F1F1F"/>
                <w:sz w:val="24"/>
                <w:szCs w:val="24"/>
              </w:rPr>
              <w:t>Основной драйвер нежелательных явлений</w:t>
            </w:r>
          </w:p>
        </w:tc>
        <w:tc>
          <w:tcPr>
            <w:tcW w:w="1701"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4A4D9C" w:rsidRPr="005C1F32" w:rsidRDefault="000D4584" w:rsidP="006A679A">
            <w:pPr>
              <w:pBdr>
                <w:top w:val="nil"/>
                <w:left w:val="nil"/>
                <w:bottom w:val="nil"/>
                <w:right w:val="nil"/>
                <w:between w:val="nil"/>
              </w:pBdr>
              <w:spacing w:before="120" w:after="120" w:line="360" w:lineRule="auto"/>
              <w:jc w:val="center"/>
              <w:rPr>
                <w:rFonts w:asciiTheme="majorBidi" w:eastAsia="Google Sans Text" w:hAnsiTheme="majorBidi" w:cstheme="majorBidi"/>
                <w:b/>
                <w:bCs/>
                <w:color w:val="444746"/>
                <w:sz w:val="24"/>
                <w:szCs w:val="24"/>
              </w:rPr>
            </w:pPr>
            <w:r w:rsidRPr="005C1F32">
              <w:rPr>
                <w:rFonts w:asciiTheme="majorBidi" w:eastAsia="Google Sans Text" w:hAnsiTheme="majorBidi" w:cstheme="majorBidi"/>
                <w:b/>
                <w:bCs/>
                <w:color w:val="444746"/>
                <w:sz w:val="24"/>
                <w:szCs w:val="24"/>
              </w:rPr>
              <w:t>3</w:t>
            </w:r>
          </w:p>
        </w:tc>
      </w:tr>
      <w:tr w:rsidR="004A4D9C" w:rsidRPr="00831D72" w:rsidTr="005C1F32">
        <w:tc>
          <w:tcPr>
            <w:tcW w:w="2694"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4A4D9C" w:rsidRPr="00831D72" w:rsidRDefault="000D4584" w:rsidP="00831D72">
            <w:pPr>
              <w:pBdr>
                <w:top w:val="nil"/>
                <w:left w:val="nil"/>
                <w:bottom w:val="nil"/>
                <w:right w:val="nil"/>
                <w:between w:val="nil"/>
              </w:pBdr>
              <w:spacing w:before="120" w:after="120" w:line="360" w:lineRule="auto"/>
              <w:jc w:val="both"/>
              <w:rPr>
                <w:rFonts w:asciiTheme="majorBidi" w:eastAsia="Google Sans Text" w:hAnsiTheme="majorBidi" w:cstheme="majorBidi"/>
                <w:color w:val="1F1F1F"/>
                <w:sz w:val="24"/>
                <w:szCs w:val="24"/>
              </w:rPr>
            </w:pPr>
            <w:r w:rsidRPr="00831D72">
              <w:rPr>
                <w:rFonts w:asciiTheme="majorBidi" w:eastAsia="Google Sans Text" w:hAnsiTheme="majorBidi" w:cstheme="majorBidi"/>
                <w:color w:val="1F1F1F"/>
                <w:sz w:val="24"/>
                <w:szCs w:val="24"/>
              </w:rPr>
              <w:t>Бронхоспазм</w:t>
            </w:r>
          </w:p>
        </w:tc>
        <w:tc>
          <w:tcPr>
            <w:tcW w:w="1276"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4A4D9C" w:rsidRPr="00831D72" w:rsidRDefault="000D4584" w:rsidP="006A679A">
            <w:pPr>
              <w:pBdr>
                <w:top w:val="nil"/>
                <w:left w:val="nil"/>
                <w:bottom w:val="nil"/>
                <w:right w:val="nil"/>
                <w:between w:val="nil"/>
              </w:pBdr>
              <w:spacing w:before="120" w:after="120" w:line="360" w:lineRule="auto"/>
              <w:jc w:val="center"/>
              <w:rPr>
                <w:rFonts w:asciiTheme="majorBidi" w:eastAsia="Google Sans Text" w:hAnsiTheme="majorBidi" w:cstheme="majorBidi"/>
                <w:color w:val="1F1F1F"/>
                <w:sz w:val="24"/>
                <w:szCs w:val="24"/>
              </w:rPr>
            </w:pPr>
            <w:r w:rsidRPr="00831D72">
              <w:rPr>
                <w:rFonts w:asciiTheme="majorBidi" w:eastAsia="Google Sans Text" w:hAnsiTheme="majorBidi" w:cstheme="majorBidi"/>
                <w:color w:val="1F1F1F"/>
                <w:sz w:val="24"/>
                <w:szCs w:val="24"/>
              </w:rPr>
              <w:t>0,20%</w:t>
            </w:r>
          </w:p>
        </w:tc>
        <w:tc>
          <w:tcPr>
            <w:tcW w:w="3969"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4A4D9C" w:rsidRPr="00831D72" w:rsidRDefault="000D4584" w:rsidP="00831D72">
            <w:pPr>
              <w:pBdr>
                <w:top w:val="nil"/>
                <w:left w:val="nil"/>
                <w:bottom w:val="nil"/>
                <w:right w:val="nil"/>
                <w:between w:val="nil"/>
              </w:pBdr>
              <w:spacing w:before="120" w:after="120" w:line="360" w:lineRule="auto"/>
              <w:jc w:val="both"/>
              <w:rPr>
                <w:rFonts w:asciiTheme="majorBidi" w:eastAsia="Google Sans Text" w:hAnsiTheme="majorBidi" w:cstheme="majorBidi"/>
                <w:color w:val="1F1F1F"/>
                <w:sz w:val="24"/>
                <w:szCs w:val="24"/>
              </w:rPr>
            </w:pPr>
            <w:r w:rsidRPr="00831D72">
              <w:rPr>
                <w:rFonts w:asciiTheme="majorBidi" w:eastAsia="Google Sans Text" w:hAnsiTheme="majorBidi" w:cstheme="majorBidi"/>
                <w:color w:val="1F1F1F"/>
                <w:sz w:val="24"/>
                <w:szCs w:val="24"/>
              </w:rPr>
              <w:t>Требует медикаментозной терапии</w:t>
            </w:r>
          </w:p>
        </w:tc>
        <w:tc>
          <w:tcPr>
            <w:tcW w:w="1701"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4A4D9C" w:rsidRPr="005C1F32" w:rsidRDefault="000D4584" w:rsidP="006A679A">
            <w:pPr>
              <w:pBdr>
                <w:top w:val="nil"/>
                <w:left w:val="nil"/>
                <w:bottom w:val="nil"/>
                <w:right w:val="nil"/>
                <w:between w:val="nil"/>
              </w:pBdr>
              <w:spacing w:before="120" w:after="120" w:line="360" w:lineRule="auto"/>
              <w:jc w:val="center"/>
              <w:rPr>
                <w:rFonts w:asciiTheme="majorBidi" w:eastAsia="Google Sans Text" w:hAnsiTheme="majorBidi" w:cstheme="majorBidi"/>
                <w:b/>
                <w:bCs/>
                <w:color w:val="444746"/>
                <w:sz w:val="24"/>
                <w:szCs w:val="24"/>
              </w:rPr>
            </w:pPr>
            <w:r w:rsidRPr="005C1F32">
              <w:rPr>
                <w:rFonts w:asciiTheme="majorBidi" w:eastAsia="Google Sans Text" w:hAnsiTheme="majorBidi" w:cstheme="majorBidi"/>
                <w:b/>
                <w:bCs/>
                <w:color w:val="444746"/>
                <w:sz w:val="24"/>
                <w:szCs w:val="24"/>
              </w:rPr>
              <w:t>12</w:t>
            </w:r>
          </w:p>
        </w:tc>
      </w:tr>
      <w:tr w:rsidR="004A4D9C" w:rsidRPr="00831D72" w:rsidTr="005C1F32">
        <w:tc>
          <w:tcPr>
            <w:tcW w:w="2694"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4A4D9C" w:rsidRPr="00831D72" w:rsidRDefault="000D4584" w:rsidP="00831D72">
            <w:pPr>
              <w:pBdr>
                <w:top w:val="nil"/>
                <w:left w:val="nil"/>
                <w:bottom w:val="nil"/>
                <w:right w:val="nil"/>
                <w:between w:val="nil"/>
              </w:pBdr>
              <w:spacing w:before="120" w:after="120" w:line="360" w:lineRule="auto"/>
              <w:jc w:val="both"/>
              <w:rPr>
                <w:rFonts w:asciiTheme="majorBidi" w:eastAsia="Google Sans Text" w:hAnsiTheme="majorBidi" w:cstheme="majorBidi"/>
                <w:color w:val="1F1F1F"/>
                <w:sz w:val="24"/>
                <w:szCs w:val="24"/>
              </w:rPr>
            </w:pPr>
            <w:proofErr w:type="spellStart"/>
            <w:r w:rsidRPr="00831D72">
              <w:rPr>
                <w:rFonts w:asciiTheme="majorBidi" w:eastAsia="Google Sans Text" w:hAnsiTheme="majorBidi" w:cstheme="majorBidi"/>
                <w:color w:val="1F1F1F"/>
                <w:sz w:val="24"/>
                <w:szCs w:val="24"/>
              </w:rPr>
              <w:t>Пост</w:t>
            </w:r>
            <w:r w:rsidR="001F4DF9" w:rsidRPr="00831D72">
              <w:rPr>
                <w:rFonts w:asciiTheme="majorBidi" w:eastAsia="Google Sans Text" w:hAnsiTheme="majorBidi" w:cstheme="majorBidi"/>
                <w:color w:val="1F1F1F"/>
                <w:sz w:val="24"/>
                <w:szCs w:val="24"/>
              </w:rPr>
              <w:t>интубационный</w:t>
            </w:r>
            <w:proofErr w:type="spellEnd"/>
            <w:r w:rsidRPr="00831D72">
              <w:rPr>
                <w:rFonts w:asciiTheme="majorBidi" w:eastAsia="Google Sans Text" w:hAnsiTheme="majorBidi" w:cstheme="majorBidi"/>
                <w:color w:val="1F1F1F"/>
                <w:sz w:val="24"/>
                <w:szCs w:val="24"/>
              </w:rPr>
              <w:t xml:space="preserve"> </w:t>
            </w:r>
            <w:r w:rsidRPr="00831D72">
              <w:rPr>
                <w:rFonts w:asciiTheme="majorBidi" w:eastAsia="Google Sans Text" w:hAnsiTheme="majorBidi" w:cstheme="majorBidi"/>
                <w:color w:val="1F1F1F"/>
                <w:sz w:val="24"/>
                <w:szCs w:val="24"/>
              </w:rPr>
              <w:lastRenderedPageBreak/>
              <w:t>круп</w:t>
            </w:r>
          </w:p>
        </w:tc>
        <w:tc>
          <w:tcPr>
            <w:tcW w:w="1276"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4A4D9C" w:rsidRPr="00831D72" w:rsidRDefault="000D4584" w:rsidP="006A679A">
            <w:pPr>
              <w:pBdr>
                <w:top w:val="nil"/>
                <w:left w:val="nil"/>
                <w:bottom w:val="nil"/>
                <w:right w:val="nil"/>
                <w:between w:val="nil"/>
              </w:pBdr>
              <w:spacing w:before="120" w:after="120" w:line="360" w:lineRule="auto"/>
              <w:jc w:val="center"/>
              <w:rPr>
                <w:rFonts w:asciiTheme="majorBidi" w:eastAsia="Google Sans Text" w:hAnsiTheme="majorBidi" w:cstheme="majorBidi"/>
                <w:color w:val="1F1F1F"/>
                <w:sz w:val="24"/>
                <w:szCs w:val="24"/>
              </w:rPr>
            </w:pPr>
            <w:r w:rsidRPr="00831D72">
              <w:rPr>
                <w:rFonts w:asciiTheme="majorBidi" w:eastAsia="Google Sans Text" w:hAnsiTheme="majorBidi" w:cstheme="majorBidi"/>
                <w:color w:val="1F1F1F"/>
                <w:sz w:val="24"/>
                <w:szCs w:val="24"/>
              </w:rPr>
              <w:lastRenderedPageBreak/>
              <w:t>0,60%</w:t>
            </w:r>
          </w:p>
        </w:tc>
        <w:tc>
          <w:tcPr>
            <w:tcW w:w="3969"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4A4D9C" w:rsidRPr="00831D72" w:rsidRDefault="000D4584" w:rsidP="00831D72">
            <w:pPr>
              <w:pBdr>
                <w:top w:val="nil"/>
                <w:left w:val="nil"/>
                <w:bottom w:val="nil"/>
                <w:right w:val="nil"/>
                <w:between w:val="nil"/>
              </w:pBdr>
              <w:spacing w:before="120" w:after="120" w:line="360" w:lineRule="auto"/>
              <w:jc w:val="both"/>
              <w:rPr>
                <w:rFonts w:asciiTheme="majorBidi" w:eastAsia="Google Sans Text" w:hAnsiTheme="majorBidi" w:cstheme="majorBidi"/>
                <w:color w:val="1F1F1F"/>
                <w:sz w:val="24"/>
                <w:szCs w:val="24"/>
              </w:rPr>
            </w:pPr>
            <w:r w:rsidRPr="00831D72">
              <w:rPr>
                <w:rFonts w:asciiTheme="majorBidi" w:eastAsia="Google Sans Text" w:hAnsiTheme="majorBidi" w:cstheme="majorBidi"/>
                <w:color w:val="1F1F1F"/>
                <w:sz w:val="24"/>
                <w:szCs w:val="24"/>
              </w:rPr>
              <w:t>Удлиняет время восстановления</w:t>
            </w:r>
          </w:p>
        </w:tc>
        <w:tc>
          <w:tcPr>
            <w:tcW w:w="1701"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4A4D9C" w:rsidRPr="005C1F32" w:rsidRDefault="000D4584" w:rsidP="006A679A">
            <w:pPr>
              <w:pBdr>
                <w:top w:val="nil"/>
                <w:left w:val="nil"/>
                <w:bottom w:val="nil"/>
                <w:right w:val="nil"/>
                <w:between w:val="nil"/>
              </w:pBdr>
              <w:spacing w:before="120" w:after="120" w:line="360" w:lineRule="auto"/>
              <w:jc w:val="center"/>
              <w:rPr>
                <w:rFonts w:asciiTheme="majorBidi" w:eastAsia="Google Sans Text" w:hAnsiTheme="majorBidi" w:cstheme="majorBidi"/>
                <w:b/>
                <w:bCs/>
                <w:color w:val="444746"/>
                <w:sz w:val="24"/>
                <w:szCs w:val="24"/>
              </w:rPr>
            </w:pPr>
            <w:r w:rsidRPr="005C1F32">
              <w:rPr>
                <w:rFonts w:asciiTheme="majorBidi" w:eastAsia="Google Sans Text" w:hAnsiTheme="majorBidi" w:cstheme="majorBidi"/>
                <w:b/>
                <w:bCs/>
                <w:color w:val="444746"/>
                <w:sz w:val="24"/>
                <w:szCs w:val="24"/>
              </w:rPr>
              <w:t>4</w:t>
            </w:r>
          </w:p>
        </w:tc>
      </w:tr>
    </w:tbl>
    <w:p w:rsidR="001F4DF9" w:rsidRPr="00831D72" w:rsidRDefault="001F4DF9" w:rsidP="00831D72">
      <w:pPr>
        <w:pStyle w:val="2"/>
        <w:spacing w:before="0" w:after="120" w:line="360" w:lineRule="auto"/>
        <w:jc w:val="both"/>
        <w:rPr>
          <w:rFonts w:asciiTheme="majorBidi" w:eastAsia="Google Sans" w:hAnsiTheme="majorBidi" w:cstheme="majorBidi"/>
          <w:color w:val="1F1F1F"/>
          <w:sz w:val="24"/>
          <w:szCs w:val="24"/>
        </w:rPr>
      </w:pPr>
    </w:p>
    <w:p w:rsidR="004A4D9C" w:rsidRPr="00831D72" w:rsidRDefault="000D4584" w:rsidP="00831D72">
      <w:pPr>
        <w:pStyle w:val="2"/>
        <w:spacing w:before="0" w:after="120" w:line="360" w:lineRule="auto"/>
        <w:jc w:val="both"/>
        <w:rPr>
          <w:rFonts w:asciiTheme="majorBidi" w:eastAsia="Google Sans" w:hAnsiTheme="majorBidi" w:cstheme="majorBidi"/>
          <w:color w:val="1F1F1F"/>
          <w:sz w:val="24"/>
          <w:szCs w:val="24"/>
        </w:rPr>
      </w:pPr>
      <w:r w:rsidRPr="00831D72">
        <w:rPr>
          <w:rFonts w:asciiTheme="majorBidi" w:eastAsia="Google Sans" w:hAnsiTheme="majorBidi" w:cstheme="majorBidi"/>
          <w:color w:val="1F1F1F"/>
          <w:sz w:val="24"/>
          <w:szCs w:val="24"/>
        </w:rPr>
        <w:t>Сердечно-сосудистые осложнения в зависимости от длительности</w:t>
      </w:r>
    </w:p>
    <w:p w:rsidR="004A4D9C" w:rsidRPr="00831D72" w:rsidRDefault="000D4584" w:rsidP="00831D72">
      <w:pPr>
        <w:pBdr>
          <w:top w:val="nil"/>
          <w:left w:val="nil"/>
          <w:bottom w:val="nil"/>
          <w:right w:val="nil"/>
          <w:between w:val="nil"/>
        </w:pBdr>
        <w:spacing w:after="240" w:line="360" w:lineRule="auto"/>
        <w:ind w:firstLine="720"/>
        <w:jc w:val="both"/>
        <w:rPr>
          <w:rFonts w:asciiTheme="majorBidi" w:eastAsia="Google Sans Text" w:hAnsiTheme="majorBidi" w:cstheme="majorBidi"/>
          <w:color w:val="1F1F1F"/>
          <w:sz w:val="24"/>
          <w:szCs w:val="24"/>
        </w:rPr>
      </w:pPr>
      <w:r w:rsidRPr="00831D72">
        <w:rPr>
          <w:rFonts w:asciiTheme="majorBidi" w:eastAsia="Google Sans Text" w:hAnsiTheme="majorBidi" w:cstheme="majorBidi"/>
          <w:color w:val="1F1F1F"/>
          <w:sz w:val="24"/>
          <w:szCs w:val="24"/>
        </w:rPr>
        <w:t>Сердечно-сосудистые события при лечении зубов под наркозом у здоровых детей (ASA I-II) встречаются значительно реже, чем дыхательные. Однако их риск возрастает при увеличении продолжительности воздействия анестетиков и при наличии сопутствующей патологии.</w:t>
      </w:r>
    </w:p>
    <w:p w:rsidR="004A4D9C" w:rsidRPr="00831D72" w:rsidRDefault="000D4584" w:rsidP="00831D72">
      <w:pPr>
        <w:pStyle w:val="3"/>
        <w:spacing w:before="0" w:after="120" w:line="360" w:lineRule="auto"/>
        <w:jc w:val="both"/>
        <w:rPr>
          <w:rFonts w:asciiTheme="majorBidi" w:eastAsia="Google Sans" w:hAnsiTheme="majorBidi" w:cstheme="majorBidi"/>
          <w:color w:val="1F1F1F"/>
          <w:sz w:val="24"/>
          <w:szCs w:val="24"/>
        </w:rPr>
      </w:pPr>
      <w:r w:rsidRPr="00831D72">
        <w:rPr>
          <w:rFonts w:asciiTheme="majorBidi" w:eastAsia="Google Sans" w:hAnsiTheme="majorBidi" w:cstheme="majorBidi"/>
          <w:color w:val="1F1F1F"/>
          <w:sz w:val="24"/>
          <w:szCs w:val="24"/>
        </w:rPr>
        <w:t>Брадикардия и аритмии</w:t>
      </w:r>
    </w:p>
    <w:p w:rsidR="004A4D9C" w:rsidRPr="00831D72" w:rsidRDefault="000D4584" w:rsidP="005C1F32">
      <w:pPr>
        <w:pBdr>
          <w:top w:val="nil"/>
          <w:left w:val="nil"/>
          <w:bottom w:val="nil"/>
          <w:right w:val="nil"/>
          <w:between w:val="nil"/>
        </w:pBdr>
        <w:spacing w:after="240" w:line="360" w:lineRule="auto"/>
        <w:ind w:firstLine="720"/>
        <w:jc w:val="both"/>
        <w:rPr>
          <w:rFonts w:asciiTheme="majorBidi" w:eastAsia="Google Sans Text" w:hAnsiTheme="majorBidi" w:cstheme="majorBidi"/>
          <w:color w:val="444746"/>
          <w:sz w:val="24"/>
          <w:szCs w:val="24"/>
          <w:vertAlign w:val="superscript"/>
        </w:rPr>
      </w:pPr>
      <w:r w:rsidRPr="00831D72">
        <w:rPr>
          <w:rFonts w:asciiTheme="majorBidi" w:eastAsia="Google Sans Text" w:hAnsiTheme="majorBidi" w:cstheme="majorBidi"/>
          <w:color w:val="1F1F1F"/>
          <w:sz w:val="24"/>
          <w:szCs w:val="24"/>
        </w:rPr>
        <w:t xml:space="preserve">Брадикардия может возникнуть как реакция на индукцию (особенно </w:t>
      </w:r>
      <w:proofErr w:type="spellStart"/>
      <w:r w:rsidRPr="00831D72">
        <w:rPr>
          <w:rFonts w:asciiTheme="majorBidi" w:eastAsia="Google Sans Text" w:hAnsiTheme="majorBidi" w:cstheme="majorBidi"/>
          <w:color w:val="1F1F1F"/>
          <w:sz w:val="24"/>
          <w:szCs w:val="24"/>
        </w:rPr>
        <w:t>севофлураном</w:t>
      </w:r>
      <w:proofErr w:type="spellEnd"/>
      <w:r w:rsidRPr="00831D72">
        <w:rPr>
          <w:rFonts w:asciiTheme="majorBidi" w:eastAsia="Google Sans Text" w:hAnsiTheme="majorBidi" w:cstheme="majorBidi"/>
          <w:color w:val="1F1F1F"/>
          <w:sz w:val="24"/>
          <w:szCs w:val="24"/>
        </w:rPr>
        <w:t xml:space="preserve">) или как результат стимуляции блуждающего нерва при манипуляциях в полости рта. У детей с определенными состояниями, например, с синдромом Дауна, риск тяжелой брадикардии (ЧСС </w:t>
      </w:r>
      <w:r w:rsidR="005C1F32">
        <w:rPr>
          <w:rFonts w:asciiTheme="majorBidi" w:eastAsia="Google Sans Text" w:hAnsiTheme="majorBidi" w:cstheme="majorBidi"/>
          <w:color w:val="1F1F1F"/>
          <w:sz w:val="24"/>
          <w:szCs w:val="24"/>
        </w:rPr>
        <w:t>около</w:t>
      </w:r>
      <w:r w:rsidRPr="00831D72">
        <w:rPr>
          <w:rFonts w:asciiTheme="majorBidi" w:eastAsia="Google Sans Text" w:hAnsiTheme="majorBidi" w:cstheme="majorBidi"/>
          <w:color w:val="1F1F1F"/>
          <w:sz w:val="24"/>
          <w:szCs w:val="24"/>
        </w:rPr>
        <w:t xml:space="preserve"> 40 уд/мин) при использовании </w:t>
      </w:r>
      <w:proofErr w:type="spellStart"/>
      <w:r w:rsidRPr="00831D72">
        <w:rPr>
          <w:rFonts w:asciiTheme="majorBidi" w:eastAsia="Google Sans Text" w:hAnsiTheme="majorBidi" w:cstheme="majorBidi"/>
          <w:color w:val="1F1F1F"/>
          <w:sz w:val="24"/>
          <w:szCs w:val="24"/>
        </w:rPr>
        <w:t>севофлурана</w:t>
      </w:r>
      <w:proofErr w:type="spellEnd"/>
      <w:r w:rsidRPr="00831D72">
        <w:rPr>
          <w:rFonts w:asciiTheme="majorBidi" w:eastAsia="Google Sans Text" w:hAnsiTheme="majorBidi" w:cstheme="majorBidi"/>
          <w:color w:val="1F1F1F"/>
          <w:sz w:val="24"/>
          <w:szCs w:val="24"/>
        </w:rPr>
        <w:t xml:space="preserve"> существенно выше.</w:t>
      </w:r>
      <w:r w:rsidRPr="00831D72">
        <w:rPr>
          <w:rFonts w:asciiTheme="majorBidi" w:eastAsia="Google Sans Text" w:hAnsiTheme="majorBidi" w:cstheme="majorBidi"/>
          <w:color w:val="444746"/>
          <w:sz w:val="24"/>
          <w:szCs w:val="24"/>
          <w:vertAlign w:val="superscript"/>
        </w:rPr>
        <w:t>4</w:t>
      </w:r>
      <w:r w:rsidRPr="00831D72">
        <w:rPr>
          <w:rFonts w:asciiTheme="majorBidi" w:eastAsia="Google Sans Text" w:hAnsiTheme="majorBidi" w:cstheme="majorBidi"/>
          <w:color w:val="1F1F1F"/>
          <w:sz w:val="24"/>
          <w:szCs w:val="24"/>
        </w:rPr>
        <w:t xml:space="preserve"> Длительное нахождение в наркозе может приводить к прогрессирующему снижению сердечного выброса.</w:t>
      </w:r>
      <w:r w:rsidRPr="00831D72">
        <w:rPr>
          <w:rFonts w:asciiTheme="majorBidi" w:eastAsia="Google Sans Text" w:hAnsiTheme="majorBidi" w:cstheme="majorBidi"/>
          <w:color w:val="444746"/>
          <w:sz w:val="24"/>
          <w:szCs w:val="24"/>
          <w:vertAlign w:val="superscript"/>
        </w:rPr>
        <w:t>3</w:t>
      </w:r>
    </w:p>
    <w:p w:rsidR="004A4D9C" w:rsidRPr="00831D72" w:rsidRDefault="000D4584" w:rsidP="00831D72">
      <w:pPr>
        <w:pStyle w:val="3"/>
        <w:spacing w:before="0" w:after="120" w:line="360" w:lineRule="auto"/>
        <w:jc w:val="both"/>
        <w:rPr>
          <w:rFonts w:asciiTheme="majorBidi" w:eastAsia="Google Sans" w:hAnsiTheme="majorBidi" w:cstheme="majorBidi"/>
          <w:color w:val="1F1F1F"/>
          <w:sz w:val="24"/>
          <w:szCs w:val="24"/>
        </w:rPr>
      </w:pPr>
      <w:r w:rsidRPr="00831D72">
        <w:rPr>
          <w:rFonts w:asciiTheme="majorBidi" w:eastAsia="Google Sans" w:hAnsiTheme="majorBidi" w:cstheme="majorBidi"/>
          <w:color w:val="1F1F1F"/>
          <w:sz w:val="24"/>
          <w:szCs w:val="24"/>
        </w:rPr>
        <w:t>Гемодинамическая нестабильность у особых групп</w:t>
      </w:r>
    </w:p>
    <w:p w:rsidR="004A4D9C" w:rsidRPr="00831D72" w:rsidRDefault="000D4584" w:rsidP="00831D72">
      <w:pPr>
        <w:pBdr>
          <w:top w:val="nil"/>
          <w:left w:val="nil"/>
          <w:bottom w:val="nil"/>
          <w:right w:val="nil"/>
          <w:between w:val="nil"/>
        </w:pBdr>
        <w:spacing w:after="240" w:line="360" w:lineRule="auto"/>
        <w:ind w:firstLine="720"/>
        <w:jc w:val="both"/>
        <w:rPr>
          <w:rFonts w:asciiTheme="majorBidi" w:eastAsia="Google Sans Text" w:hAnsiTheme="majorBidi" w:cstheme="majorBidi"/>
          <w:color w:val="444746"/>
          <w:sz w:val="24"/>
          <w:szCs w:val="24"/>
          <w:vertAlign w:val="superscript"/>
        </w:rPr>
      </w:pPr>
      <w:r w:rsidRPr="00831D72">
        <w:rPr>
          <w:rFonts w:asciiTheme="majorBidi" w:eastAsia="Google Sans Text" w:hAnsiTheme="majorBidi" w:cstheme="majorBidi"/>
          <w:color w:val="1F1F1F"/>
          <w:sz w:val="24"/>
          <w:szCs w:val="24"/>
        </w:rPr>
        <w:t xml:space="preserve">Для детей с уникальной гемодинамикой, например, с кровообращением </w:t>
      </w:r>
      <w:proofErr w:type="spellStart"/>
      <w:r w:rsidRPr="00831D72">
        <w:rPr>
          <w:rFonts w:asciiTheme="majorBidi" w:eastAsia="Google Sans Text" w:hAnsiTheme="majorBidi" w:cstheme="majorBidi"/>
          <w:color w:val="1F1F1F"/>
          <w:sz w:val="24"/>
          <w:szCs w:val="24"/>
        </w:rPr>
        <w:t>Фонтена</w:t>
      </w:r>
      <w:proofErr w:type="spellEnd"/>
      <w:r w:rsidRPr="00831D72">
        <w:rPr>
          <w:rFonts w:asciiTheme="majorBidi" w:eastAsia="Google Sans Text" w:hAnsiTheme="majorBidi" w:cstheme="majorBidi"/>
          <w:color w:val="1F1F1F"/>
          <w:sz w:val="24"/>
          <w:szCs w:val="24"/>
        </w:rPr>
        <w:t>, продолжительность анестезии требует применения инвазивного или передового неинвазивного мониторинга сердечного выброса для предотвращения декомпенсации.</w:t>
      </w:r>
      <w:r w:rsidRPr="00831D72">
        <w:rPr>
          <w:rFonts w:asciiTheme="majorBidi" w:eastAsia="Google Sans Text" w:hAnsiTheme="majorBidi" w:cstheme="majorBidi"/>
          <w:color w:val="444746"/>
          <w:sz w:val="24"/>
          <w:szCs w:val="24"/>
          <w:vertAlign w:val="superscript"/>
        </w:rPr>
        <w:t>13</w:t>
      </w:r>
    </w:p>
    <w:p w:rsidR="004A4D9C" w:rsidRPr="00831D72" w:rsidRDefault="000D4584" w:rsidP="00831D72">
      <w:pPr>
        <w:pStyle w:val="3"/>
        <w:spacing w:before="0" w:after="120" w:line="360" w:lineRule="auto"/>
        <w:jc w:val="both"/>
        <w:rPr>
          <w:rFonts w:asciiTheme="majorBidi" w:eastAsia="Google Sans" w:hAnsiTheme="majorBidi" w:cstheme="majorBidi"/>
          <w:color w:val="1F1F1F"/>
          <w:sz w:val="24"/>
          <w:szCs w:val="24"/>
        </w:rPr>
      </w:pPr>
      <w:r w:rsidRPr="00831D72">
        <w:rPr>
          <w:rFonts w:asciiTheme="majorBidi" w:eastAsia="Google Sans" w:hAnsiTheme="majorBidi" w:cstheme="majorBidi"/>
          <w:color w:val="1F1F1F"/>
          <w:sz w:val="24"/>
          <w:szCs w:val="24"/>
        </w:rPr>
        <w:t>Системная токсичность местных анестетиков (LAST)</w:t>
      </w:r>
    </w:p>
    <w:p w:rsidR="004A4D9C" w:rsidRPr="00831D72" w:rsidRDefault="000D4584" w:rsidP="00831D72">
      <w:pPr>
        <w:pBdr>
          <w:top w:val="nil"/>
          <w:left w:val="nil"/>
          <w:bottom w:val="nil"/>
          <w:right w:val="nil"/>
          <w:between w:val="nil"/>
        </w:pBdr>
        <w:spacing w:after="240" w:line="360" w:lineRule="auto"/>
        <w:ind w:firstLine="720"/>
        <w:jc w:val="both"/>
        <w:rPr>
          <w:rFonts w:asciiTheme="majorBidi" w:eastAsia="Google Sans Text" w:hAnsiTheme="majorBidi" w:cstheme="majorBidi"/>
          <w:color w:val="1F1F1F"/>
          <w:sz w:val="24"/>
          <w:szCs w:val="24"/>
        </w:rPr>
      </w:pPr>
      <w:r w:rsidRPr="00831D72">
        <w:rPr>
          <w:rFonts w:asciiTheme="majorBidi" w:eastAsia="Google Sans Text" w:hAnsiTheme="majorBidi" w:cstheme="majorBidi"/>
          <w:color w:val="1F1F1F"/>
          <w:sz w:val="24"/>
          <w:szCs w:val="24"/>
        </w:rPr>
        <w:t xml:space="preserve">В стоматологии часто применяется сочетание наркоза и местной анестезии для снижения потребности в системных препаратах. При длительных процедурах стоматологи могут вводить повторные дозы </w:t>
      </w:r>
      <w:r w:rsidR="005C1F32">
        <w:rPr>
          <w:rFonts w:asciiTheme="majorBidi" w:eastAsia="Google Sans Text" w:hAnsiTheme="majorBidi" w:cstheme="majorBidi"/>
          <w:color w:val="1F1F1F"/>
          <w:sz w:val="24"/>
          <w:szCs w:val="24"/>
        </w:rPr>
        <w:t>местных анестетиков</w:t>
      </w:r>
      <w:r w:rsidRPr="00831D72">
        <w:rPr>
          <w:rFonts w:asciiTheme="majorBidi" w:eastAsia="Google Sans Text" w:hAnsiTheme="majorBidi" w:cstheme="majorBidi"/>
          <w:color w:val="1F1F1F"/>
          <w:sz w:val="24"/>
          <w:szCs w:val="24"/>
        </w:rPr>
        <w:t>. Превышение максимальной рекомендуемой дозы (например, 4,4 мг/кг для лидокаина по стандартам AAPD) может вызвать судороги, потерю сознания и остановку сердца.</w:t>
      </w:r>
      <w:r w:rsidRPr="00831D72">
        <w:rPr>
          <w:rFonts w:asciiTheme="majorBidi" w:eastAsia="Google Sans Text" w:hAnsiTheme="majorBidi" w:cstheme="majorBidi"/>
          <w:color w:val="444746"/>
          <w:sz w:val="24"/>
          <w:szCs w:val="24"/>
          <w:vertAlign w:val="superscript"/>
        </w:rPr>
        <w:t>9</w:t>
      </w:r>
      <w:r w:rsidRPr="00831D72">
        <w:rPr>
          <w:rFonts w:asciiTheme="majorBidi" w:eastAsia="Google Sans Text" w:hAnsiTheme="majorBidi" w:cstheme="majorBidi"/>
          <w:color w:val="1F1F1F"/>
          <w:sz w:val="24"/>
          <w:szCs w:val="24"/>
        </w:rPr>
        <w:t xml:space="preserve"> Вазоконстрикторы (эпинефрин), входящие в состав растворов, могут маскировать ранние признаки токсичности, но приводить к отсроченным сердечно-сосудистым эффектам при длительных операциях.</w:t>
      </w:r>
    </w:p>
    <w:p w:rsidR="004A4D9C" w:rsidRPr="00831D72" w:rsidRDefault="000D4584" w:rsidP="00831D72">
      <w:pPr>
        <w:pStyle w:val="2"/>
        <w:spacing w:before="0" w:after="120" w:line="360" w:lineRule="auto"/>
        <w:jc w:val="both"/>
        <w:rPr>
          <w:rFonts w:asciiTheme="majorBidi" w:eastAsia="Google Sans" w:hAnsiTheme="majorBidi" w:cstheme="majorBidi"/>
          <w:color w:val="1F1F1F"/>
          <w:sz w:val="24"/>
          <w:szCs w:val="24"/>
        </w:rPr>
      </w:pPr>
      <w:r w:rsidRPr="00831D72">
        <w:rPr>
          <w:rFonts w:asciiTheme="majorBidi" w:eastAsia="Google Sans" w:hAnsiTheme="majorBidi" w:cstheme="majorBidi"/>
          <w:color w:val="1F1F1F"/>
          <w:sz w:val="24"/>
          <w:szCs w:val="24"/>
        </w:rPr>
        <w:lastRenderedPageBreak/>
        <w:t xml:space="preserve">Влияние на мозг и </w:t>
      </w:r>
      <w:proofErr w:type="spellStart"/>
      <w:r w:rsidRPr="00831D72">
        <w:rPr>
          <w:rFonts w:asciiTheme="majorBidi" w:eastAsia="Google Sans" w:hAnsiTheme="majorBidi" w:cstheme="majorBidi"/>
          <w:color w:val="1F1F1F"/>
          <w:sz w:val="24"/>
          <w:szCs w:val="24"/>
        </w:rPr>
        <w:t>нейроразвитие</w:t>
      </w:r>
      <w:proofErr w:type="spellEnd"/>
      <w:r w:rsidRPr="00831D72">
        <w:rPr>
          <w:rFonts w:asciiTheme="majorBidi" w:eastAsia="Google Sans" w:hAnsiTheme="majorBidi" w:cstheme="majorBidi"/>
          <w:color w:val="1F1F1F"/>
          <w:sz w:val="24"/>
          <w:szCs w:val="24"/>
        </w:rPr>
        <w:t>: данные исследований</w:t>
      </w:r>
    </w:p>
    <w:p w:rsidR="004A4D9C" w:rsidRPr="00831D72" w:rsidRDefault="000D4584" w:rsidP="005C1F32">
      <w:pPr>
        <w:pBdr>
          <w:top w:val="nil"/>
          <w:left w:val="nil"/>
          <w:bottom w:val="nil"/>
          <w:right w:val="nil"/>
          <w:between w:val="nil"/>
        </w:pBdr>
        <w:spacing w:after="240" w:line="360" w:lineRule="auto"/>
        <w:ind w:firstLine="720"/>
        <w:jc w:val="both"/>
        <w:rPr>
          <w:rFonts w:asciiTheme="majorBidi" w:eastAsia="Google Sans Text" w:hAnsiTheme="majorBidi" w:cstheme="majorBidi"/>
          <w:color w:val="444746"/>
          <w:sz w:val="24"/>
          <w:szCs w:val="24"/>
          <w:vertAlign w:val="superscript"/>
        </w:rPr>
      </w:pPr>
      <w:r w:rsidRPr="00831D72">
        <w:rPr>
          <w:rFonts w:asciiTheme="majorBidi" w:eastAsia="Google Sans Text" w:hAnsiTheme="majorBidi" w:cstheme="majorBidi"/>
          <w:color w:val="1F1F1F"/>
          <w:sz w:val="24"/>
          <w:szCs w:val="24"/>
        </w:rPr>
        <w:t>Вопрос о том, повреждает</w:t>
      </w:r>
      <w:r w:rsidR="001F4DF9" w:rsidRPr="00831D72">
        <w:rPr>
          <w:rFonts w:asciiTheme="majorBidi" w:eastAsia="Google Sans Text" w:hAnsiTheme="majorBidi" w:cstheme="majorBidi"/>
          <w:color w:val="1F1F1F"/>
          <w:sz w:val="24"/>
          <w:szCs w:val="24"/>
        </w:rPr>
        <w:t>ся</w:t>
      </w:r>
      <w:r w:rsidRPr="00831D72">
        <w:rPr>
          <w:rFonts w:asciiTheme="majorBidi" w:eastAsia="Google Sans Text" w:hAnsiTheme="majorBidi" w:cstheme="majorBidi"/>
          <w:color w:val="1F1F1F"/>
          <w:sz w:val="24"/>
          <w:szCs w:val="24"/>
        </w:rPr>
        <w:t xml:space="preserve"> ли наркоз мозг ребенка, остается одним из самых сложных. В 2016 году FDA выпустило предупреждение, основанное на данных о гибели нервных клеток у молодых животных при воздействии анестетиков более 3 часов.</w:t>
      </w:r>
      <w:r w:rsidRPr="00831D72">
        <w:rPr>
          <w:rFonts w:asciiTheme="majorBidi" w:eastAsia="Google Sans Text" w:hAnsiTheme="majorBidi" w:cstheme="majorBidi"/>
          <w:color w:val="444746"/>
          <w:sz w:val="24"/>
          <w:szCs w:val="24"/>
          <w:vertAlign w:val="superscript"/>
        </w:rPr>
        <w:t>4</w:t>
      </w:r>
    </w:p>
    <w:p w:rsidR="004A4D9C" w:rsidRPr="00831D72" w:rsidRDefault="000D4584" w:rsidP="00831D72">
      <w:pPr>
        <w:pStyle w:val="3"/>
        <w:spacing w:before="0" w:after="120" w:line="360" w:lineRule="auto"/>
        <w:jc w:val="both"/>
        <w:rPr>
          <w:rFonts w:asciiTheme="majorBidi" w:eastAsia="Google Sans" w:hAnsiTheme="majorBidi" w:cstheme="majorBidi"/>
          <w:color w:val="1F1F1F"/>
          <w:sz w:val="24"/>
          <w:szCs w:val="24"/>
        </w:rPr>
      </w:pPr>
      <w:r w:rsidRPr="00831D72">
        <w:rPr>
          <w:rFonts w:asciiTheme="majorBidi" w:eastAsia="Google Sans" w:hAnsiTheme="majorBidi" w:cstheme="majorBidi"/>
          <w:color w:val="1F1F1F"/>
          <w:sz w:val="24"/>
          <w:szCs w:val="24"/>
        </w:rPr>
        <w:t>Ключевые клинические исследования</w:t>
      </w:r>
    </w:p>
    <w:p w:rsidR="004A4D9C" w:rsidRPr="00831D72" w:rsidRDefault="000D4584" w:rsidP="00831D72">
      <w:pPr>
        <w:pBdr>
          <w:top w:val="nil"/>
          <w:left w:val="nil"/>
          <w:bottom w:val="nil"/>
          <w:right w:val="nil"/>
          <w:between w:val="nil"/>
        </w:pBdr>
        <w:spacing w:after="120" w:line="360" w:lineRule="auto"/>
        <w:jc w:val="both"/>
        <w:rPr>
          <w:rFonts w:asciiTheme="majorBidi" w:eastAsia="Google Sans Text" w:hAnsiTheme="majorBidi" w:cstheme="majorBidi"/>
          <w:color w:val="1F1F1F"/>
          <w:sz w:val="24"/>
          <w:szCs w:val="24"/>
        </w:rPr>
      </w:pPr>
      <w:r w:rsidRPr="00831D72">
        <w:rPr>
          <w:rFonts w:asciiTheme="majorBidi" w:eastAsia="Google Sans Text" w:hAnsiTheme="majorBidi" w:cstheme="majorBidi"/>
          <w:color w:val="1F1F1F"/>
          <w:sz w:val="24"/>
          <w:szCs w:val="24"/>
        </w:rPr>
        <w:t>Для проверки этой гипотезы у людей были проведены три крупных исследования: GAS, PANDA и MASK.</w:t>
      </w:r>
    </w:p>
    <w:p w:rsidR="004A4D9C" w:rsidRPr="00831D72" w:rsidRDefault="000D4584" w:rsidP="00831D72">
      <w:pPr>
        <w:numPr>
          <w:ilvl w:val="0"/>
          <w:numId w:val="3"/>
        </w:numPr>
        <w:pBdr>
          <w:top w:val="nil"/>
          <w:left w:val="nil"/>
          <w:bottom w:val="nil"/>
          <w:right w:val="nil"/>
          <w:between w:val="nil"/>
        </w:pBdr>
        <w:spacing w:line="360" w:lineRule="auto"/>
        <w:jc w:val="both"/>
        <w:rPr>
          <w:rFonts w:asciiTheme="majorBidi" w:hAnsiTheme="majorBidi" w:cstheme="majorBidi"/>
          <w:sz w:val="24"/>
          <w:szCs w:val="24"/>
        </w:rPr>
      </w:pPr>
      <w:r w:rsidRPr="00831D72">
        <w:rPr>
          <w:rFonts w:asciiTheme="majorBidi" w:eastAsia="Google Sans Text" w:hAnsiTheme="majorBidi" w:cstheme="majorBidi"/>
          <w:b/>
          <w:bCs/>
          <w:color w:val="1F1F1F"/>
          <w:sz w:val="24"/>
          <w:szCs w:val="24"/>
        </w:rPr>
        <w:t>GAS (</w:t>
      </w:r>
      <w:proofErr w:type="spellStart"/>
      <w:r w:rsidRPr="00831D72">
        <w:rPr>
          <w:rFonts w:asciiTheme="majorBidi" w:eastAsia="Google Sans Text" w:hAnsiTheme="majorBidi" w:cstheme="majorBidi"/>
          <w:b/>
          <w:bCs/>
          <w:color w:val="1F1F1F"/>
          <w:sz w:val="24"/>
          <w:szCs w:val="24"/>
        </w:rPr>
        <w:t>General</w:t>
      </w:r>
      <w:proofErr w:type="spellEnd"/>
      <w:r w:rsidRPr="00831D72">
        <w:rPr>
          <w:rFonts w:asciiTheme="majorBidi" w:eastAsia="Google Sans Text" w:hAnsiTheme="majorBidi" w:cstheme="majorBidi"/>
          <w:b/>
          <w:bCs/>
          <w:color w:val="1F1F1F"/>
          <w:sz w:val="24"/>
          <w:szCs w:val="24"/>
        </w:rPr>
        <w:t xml:space="preserve"> </w:t>
      </w:r>
      <w:proofErr w:type="spellStart"/>
      <w:r w:rsidRPr="00831D72">
        <w:rPr>
          <w:rFonts w:asciiTheme="majorBidi" w:eastAsia="Google Sans Text" w:hAnsiTheme="majorBidi" w:cstheme="majorBidi"/>
          <w:b/>
          <w:bCs/>
          <w:color w:val="1F1F1F"/>
          <w:sz w:val="24"/>
          <w:szCs w:val="24"/>
        </w:rPr>
        <w:t>Anesthesia</w:t>
      </w:r>
      <w:proofErr w:type="spellEnd"/>
      <w:r w:rsidRPr="00831D72">
        <w:rPr>
          <w:rFonts w:asciiTheme="majorBidi" w:eastAsia="Google Sans Text" w:hAnsiTheme="majorBidi" w:cstheme="majorBidi"/>
          <w:b/>
          <w:bCs/>
          <w:color w:val="1F1F1F"/>
          <w:sz w:val="24"/>
          <w:szCs w:val="24"/>
        </w:rPr>
        <w:t xml:space="preserve"> </w:t>
      </w:r>
      <w:proofErr w:type="spellStart"/>
      <w:r w:rsidRPr="00831D72">
        <w:rPr>
          <w:rFonts w:asciiTheme="majorBidi" w:eastAsia="Google Sans Text" w:hAnsiTheme="majorBidi" w:cstheme="majorBidi"/>
          <w:b/>
          <w:bCs/>
          <w:color w:val="1F1F1F"/>
          <w:sz w:val="24"/>
          <w:szCs w:val="24"/>
        </w:rPr>
        <w:t>vs</w:t>
      </w:r>
      <w:proofErr w:type="spellEnd"/>
      <w:r w:rsidRPr="00831D72">
        <w:rPr>
          <w:rFonts w:asciiTheme="majorBidi" w:eastAsia="Google Sans Text" w:hAnsiTheme="majorBidi" w:cstheme="majorBidi"/>
          <w:b/>
          <w:bCs/>
          <w:color w:val="1F1F1F"/>
          <w:sz w:val="24"/>
          <w:szCs w:val="24"/>
        </w:rPr>
        <w:t xml:space="preserve"> </w:t>
      </w:r>
      <w:proofErr w:type="spellStart"/>
      <w:r w:rsidRPr="00831D72">
        <w:rPr>
          <w:rFonts w:asciiTheme="majorBidi" w:eastAsia="Google Sans Text" w:hAnsiTheme="majorBidi" w:cstheme="majorBidi"/>
          <w:b/>
          <w:bCs/>
          <w:color w:val="1F1F1F"/>
          <w:sz w:val="24"/>
          <w:szCs w:val="24"/>
        </w:rPr>
        <w:t>Spinal</w:t>
      </w:r>
      <w:proofErr w:type="spellEnd"/>
      <w:r w:rsidRPr="00831D72">
        <w:rPr>
          <w:rFonts w:asciiTheme="majorBidi" w:eastAsia="Google Sans Text" w:hAnsiTheme="majorBidi" w:cstheme="majorBidi"/>
          <w:b/>
          <w:bCs/>
          <w:color w:val="1F1F1F"/>
          <w:sz w:val="24"/>
          <w:szCs w:val="24"/>
        </w:rPr>
        <w:t>)</w:t>
      </w:r>
      <w:proofErr w:type="gramStart"/>
      <w:r w:rsidRPr="00831D72">
        <w:rPr>
          <w:rFonts w:asciiTheme="majorBidi" w:eastAsia="Google Sans Text" w:hAnsiTheme="majorBidi" w:cstheme="majorBidi"/>
          <w:color w:val="1F1F1F"/>
          <w:sz w:val="24"/>
          <w:szCs w:val="24"/>
        </w:rPr>
        <w:t>: Сравнивало</w:t>
      </w:r>
      <w:proofErr w:type="gramEnd"/>
      <w:r w:rsidRPr="00831D72">
        <w:rPr>
          <w:rFonts w:asciiTheme="majorBidi" w:eastAsia="Google Sans Text" w:hAnsiTheme="majorBidi" w:cstheme="majorBidi"/>
          <w:color w:val="1F1F1F"/>
          <w:sz w:val="24"/>
          <w:szCs w:val="24"/>
        </w:rPr>
        <w:t xml:space="preserve"> общий наркоз (севофлуран) и спинальную анестезию у младенцев. Не выявлено различий в IQ в возрасте 2 и 5 лет при экспозиции анестезии около 1 часа.</w:t>
      </w:r>
      <w:r w:rsidRPr="00831D72">
        <w:rPr>
          <w:rFonts w:asciiTheme="majorBidi" w:eastAsia="Google Sans Text" w:hAnsiTheme="majorBidi" w:cstheme="majorBidi"/>
          <w:color w:val="444746"/>
          <w:sz w:val="24"/>
          <w:szCs w:val="24"/>
          <w:vertAlign w:val="superscript"/>
        </w:rPr>
        <w:t>15</w:t>
      </w:r>
    </w:p>
    <w:p w:rsidR="004A4D9C" w:rsidRPr="00831D72" w:rsidRDefault="000D4584" w:rsidP="00831D72">
      <w:pPr>
        <w:numPr>
          <w:ilvl w:val="0"/>
          <w:numId w:val="3"/>
        </w:numPr>
        <w:pBdr>
          <w:top w:val="nil"/>
          <w:left w:val="nil"/>
          <w:bottom w:val="nil"/>
          <w:right w:val="nil"/>
          <w:between w:val="nil"/>
        </w:pBdr>
        <w:spacing w:line="360" w:lineRule="auto"/>
        <w:jc w:val="both"/>
        <w:rPr>
          <w:rFonts w:asciiTheme="majorBidi" w:hAnsiTheme="majorBidi" w:cstheme="majorBidi"/>
          <w:sz w:val="24"/>
          <w:szCs w:val="24"/>
        </w:rPr>
      </w:pPr>
      <w:r w:rsidRPr="00831D72">
        <w:rPr>
          <w:rFonts w:asciiTheme="majorBidi" w:eastAsia="Google Sans Text" w:hAnsiTheme="majorBidi" w:cstheme="majorBidi"/>
          <w:b/>
          <w:bCs/>
          <w:color w:val="1F1F1F"/>
          <w:sz w:val="24"/>
          <w:szCs w:val="24"/>
        </w:rPr>
        <w:t>PANDA (</w:t>
      </w:r>
      <w:proofErr w:type="spellStart"/>
      <w:r w:rsidRPr="00831D72">
        <w:rPr>
          <w:rFonts w:asciiTheme="majorBidi" w:eastAsia="Google Sans Text" w:hAnsiTheme="majorBidi" w:cstheme="majorBidi"/>
          <w:b/>
          <w:bCs/>
          <w:color w:val="1F1F1F"/>
          <w:sz w:val="24"/>
          <w:szCs w:val="24"/>
        </w:rPr>
        <w:t>Pediatric</w:t>
      </w:r>
      <w:proofErr w:type="spellEnd"/>
      <w:r w:rsidRPr="00831D72">
        <w:rPr>
          <w:rFonts w:asciiTheme="majorBidi" w:eastAsia="Google Sans Text" w:hAnsiTheme="majorBidi" w:cstheme="majorBidi"/>
          <w:b/>
          <w:bCs/>
          <w:color w:val="1F1F1F"/>
          <w:sz w:val="24"/>
          <w:szCs w:val="24"/>
        </w:rPr>
        <w:t xml:space="preserve"> </w:t>
      </w:r>
      <w:proofErr w:type="spellStart"/>
      <w:r w:rsidRPr="00831D72">
        <w:rPr>
          <w:rFonts w:asciiTheme="majorBidi" w:eastAsia="Google Sans Text" w:hAnsiTheme="majorBidi" w:cstheme="majorBidi"/>
          <w:b/>
          <w:bCs/>
          <w:color w:val="1F1F1F"/>
          <w:sz w:val="24"/>
          <w:szCs w:val="24"/>
        </w:rPr>
        <w:t>Anesthesia</w:t>
      </w:r>
      <w:proofErr w:type="spellEnd"/>
      <w:r w:rsidRPr="00831D72">
        <w:rPr>
          <w:rFonts w:asciiTheme="majorBidi" w:eastAsia="Google Sans Text" w:hAnsiTheme="majorBidi" w:cstheme="majorBidi"/>
          <w:b/>
          <w:bCs/>
          <w:color w:val="1F1F1F"/>
          <w:sz w:val="24"/>
          <w:szCs w:val="24"/>
        </w:rPr>
        <w:t xml:space="preserve"> </w:t>
      </w:r>
      <w:proofErr w:type="spellStart"/>
      <w:r w:rsidRPr="00831D72">
        <w:rPr>
          <w:rFonts w:asciiTheme="majorBidi" w:eastAsia="Google Sans Text" w:hAnsiTheme="majorBidi" w:cstheme="majorBidi"/>
          <w:b/>
          <w:bCs/>
          <w:color w:val="1F1F1F"/>
          <w:sz w:val="24"/>
          <w:szCs w:val="24"/>
        </w:rPr>
        <w:t>Neurodevelopment</w:t>
      </w:r>
      <w:proofErr w:type="spellEnd"/>
      <w:r w:rsidRPr="00831D72">
        <w:rPr>
          <w:rFonts w:asciiTheme="majorBidi" w:eastAsia="Google Sans Text" w:hAnsiTheme="majorBidi" w:cstheme="majorBidi"/>
          <w:b/>
          <w:bCs/>
          <w:color w:val="1F1F1F"/>
          <w:sz w:val="24"/>
          <w:szCs w:val="24"/>
        </w:rPr>
        <w:t xml:space="preserve"> </w:t>
      </w:r>
      <w:proofErr w:type="spellStart"/>
      <w:r w:rsidRPr="00831D72">
        <w:rPr>
          <w:rFonts w:asciiTheme="majorBidi" w:eastAsia="Google Sans Text" w:hAnsiTheme="majorBidi" w:cstheme="majorBidi"/>
          <w:b/>
          <w:bCs/>
          <w:color w:val="1F1F1F"/>
          <w:sz w:val="24"/>
          <w:szCs w:val="24"/>
        </w:rPr>
        <w:t>Assessment</w:t>
      </w:r>
      <w:proofErr w:type="spellEnd"/>
      <w:r w:rsidRPr="00831D72">
        <w:rPr>
          <w:rFonts w:asciiTheme="majorBidi" w:eastAsia="Google Sans Text" w:hAnsiTheme="majorBidi" w:cstheme="majorBidi"/>
          <w:b/>
          <w:bCs/>
          <w:color w:val="1F1F1F"/>
          <w:sz w:val="24"/>
          <w:szCs w:val="24"/>
        </w:rPr>
        <w:t>)</w:t>
      </w:r>
      <w:proofErr w:type="gramStart"/>
      <w:r w:rsidRPr="00831D72">
        <w:rPr>
          <w:rFonts w:asciiTheme="majorBidi" w:eastAsia="Google Sans Text" w:hAnsiTheme="majorBidi" w:cstheme="majorBidi"/>
          <w:color w:val="1F1F1F"/>
          <w:sz w:val="24"/>
          <w:szCs w:val="24"/>
        </w:rPr>
        <w:t>: Сравнивало</w:t>
      </w:r>
      <w:proofErr w:type="gramEnd"/>
      <w:r w:rsidRPr="00831D72">
        <w:rPr>
          <w:rFonts w:asciiTheme="majorBidi" w:eastAsia="Google Sans Text" w:hAnsiTheme="majorBidi" w:cstheme="majorBidi"/>
          <w:color w:val="1F1F1F"/>
          <w:sz w:val="24"/>
          <w:szCs w:val="24"/>
        </w:rPr>
        <w:t xml:space="preserve"> детей, перенесших одну операцию по поводу грыжи до 36 месяцев, с их братьями и сестрами. Средняя длительность наркоза составила 84 минуты. Разницы в когнитивных функциях не обнаружено.</w:t>
      </w:r>
      <w:r w:rsidRPr="00831D72">
        <w:rPr>
          <w:rFonts w:asciiTheme="majorBidi" w:eastAsia="Google Sans Text" w:hAnsiTheme="majorBidi" w:cstheme="majorBidi"/>
          <w:color w:val="444746"/>
          <w:sz w:val="24"/>
          <w:szCs w:val="24"/>
          <w:vertAlign w:val="superscript"/>
        </w:rPr>
        <w:t>15</w:t>
      </w:r>
    </w:p>
    <w:p w:rsidR="004A4D9C" w:rsidRPr="00831D72" w:rsidRDefault="000D4584" w:rsidP="00831D72">
      <w:pPr>
        <w:numPr>
          <w:ilvl w:val="0"/>
          <w:numId w:val="3"/>
        </w:numPr>
        <w:pBdr>
          <w:top w:val="nil"/>
          <w:left w:val="nil"/>
          <w:bottom w:val="nil"/>
          <w:right w:val="nil"/>
          <w:between w:val="nil"/>
        </w:pBdr>
        <w:spacing w:after="120" w:line="360" w:lineRule="auto"/>
        <w:jc w:val="both"/>
        <w:rPr>
          <w:rFonts w:asciiTheme="majorBidi" w:hAnsiTheme="majorBidi" w:cstheme="majorBidi"/>
          <w:sz w:val="24"/>
          <w:szCs w:val="24"/>
        </w:rPr>
      </w:pPr>
      <w:r w:rsidRPr="00831D72">
        <w:rPr>
          <w:rFonts w:asciiTheme="majorBidi" w:eastAsia="Google Sans Text" w:hAnsiTheme="majorBidi" w:cstheme="majorBidi"/>
          <w:b/>
          <w:bCs/>
          <w:color w:val="1F1F1F"/>
          <w:sz w:val="24"/>
          <w:szCs w:val="24"/>
        </w:rPr>
        <w:t>MASK (</w:t>
      </w:r>
      <w:proofErr w:type="spellStart"/>
      <w:r w:rsidRPr="00831D72">
        <w:rPr>
          <w:rFonts w:asciiTheme="majorBidi" w:eastAsia="Google Sans Text" w:hAnsiTheme="majorBidi" w:cstheme="majorBidi"/>
          <w:b/>
          <w:bCs/>
          <w:color w:val="1F1F1F"/>
          <w:sz w:val="24"/>
          <w:szCs w:val="24"/>
        </w:rPr>
        <w:t>Mayo</w:t>
      </w:r>
      <w:proofErr w:type="spellEnd"/>
      <w:r w:rsidRPr="00831D72">
        <w:rPr>
          <w:rFonts w:asciiTheme="majorBidi" w:eastAsia="Google Sans Text" w:hAnsiTheme="majorBidi" w:cstheme="majorBidi"/>
          <w:b/>
          <w:bCs/>
          <w:color w:val="1F1F1F"/>
          <w:sz w:val="24"/>
          <w:szCs w:val="24"/>
        </w:rPr>
        <w:t xml:space="preserve"> </w:t>
      </w:r>
      <w:proofErr w:type="spellStart"/>
      <w:r w:rsidRPr="00831D72">
        <w:rPr>
          <w:rFonts w:asciiTheme="majorBidi" w:eastAsia="Google Sans Text" w:hAnsiTheme="majorBidi" w:cstheme="majorBidi"/>
          <w:b/>
          <w:bCs/>
          <w:color w:val="1F1F1F"/>
          <w:sz w:val="24"/>
          <w:szCs w:val="24"/>
        </w:rPr>
        <w:t>Anesthesia</w:t>
      </w:r>
      <w:proofErr w:type="spellEnd"/>
      <w:r w:rsidRPr="00831D72">
        <w:rPr>
          <w:rFonts w:asciiTheme="majorBidi" w:eastAsia="Google Sans Text" w:hAnsiTheme="majorBidi" w:cstheme="majorBidi"/>
          <w:b/>
          <w:bCs/>
          <w:color w:val="1F1F1F"/>
          <w:sz w:val="24"/>
          <w:szCs w:val="24"/>
        </w:rPr>
        <w:t xml:space="preserve"> </w:t>
      </w:r>
      <w:proofErr w:type="spellStart"/>
      <w:r w:rsidRPr="00831D72">
        <w:rPr>
          <w:rFonts w:asciiTheme="majorBidi" w:eastAsia="Google Sans Text" w:hAnsiTheme="majorBidi" w:cstheme="majorBidi"/>
          <w:b/>
          <w:bCs/>
          <w:color w:val="1F1F1F"/>
          <w:sz w:val="24"/>
          <w:szCs w:val="24"/>
        </w:rPr>
        <w:t>Safety</w:t>
      </w:r>
      <w:proofErr w:type="spellEnd"/>
      <w:r w:rsidRPr="00831D72">
        <w:rPr>
          <w:rFonts w:asciiTheme="majorBidi" w:eastAsia="Google Sans Text" w:hAnsiTheme="majorBidi" w:cstheme="majorBidi"/>
          <w:b/>
          <w:bCs/>
          <w:color w:val="1F1F1F"/>
          <w:sz w:val="24"/>
          <w:szCs w:val="24"/>
        </w:rPr>
        <w:t xml:space="preserve"> </w:t>
      </w:r>
      <w:proofErr w:type="spellStart"/>
      <w:r w:rsidRPr="00831D72">
        <w:rPr>
          <w:rFonts w:asciiTheme="majorBidi" w:eastAsia="Google Sans Text" w:hAnsiTheme="majorBidi" w:cstheme="majorBidi"/>
          <w:b/>
          <w:bCs/>
          <w:color w:val="1F1F1F"/>
          <w:sz w:val="24"/>
          <w:szCs w:val="24"/>
        </w:rPr>
        <w:t>in</w:t>
      </w:r>
      <w:proofErr w:type="spellEnd"/>
      <w:r w:rsidRPr="00831D72">
        <w:rPr>
          <w:rFonts w:asciiTheme="majorBidi" w:eastAsia="Google Sans Text" w:hAnsiTheme="majorBidi" w:cstheme="majorBidi"/>
          <w:b/>
          <w:bCs/>
          <w:color w:val="1F1F1F"/>
          <w:sz w:val="24"/>
          <w:szCs w:val="24"/>
        </w:rPr>
        <w:t xml:space="preserve"> </w:t>
      </w:r>
      <w:proofErr w:type="spellStart"/>
      <w:r w:rsidRPr="00831D72">
        <w:rPr>
          <w:rFonts w:asciiTheme="majorBidi" w:eastAsia="Google Sans Text" w:hAnsiTheme="majorBidi" w:cstheme="majorBidi"/>
          <w:b/>
          <w:bCs/>
          <w:color w:val="1F1F1F"/>
          <w:sz w:val="24"/>
          <w:szCs w:val="24"/>
        </w:rPr>
        <w:t>Kids</w:t>
      </w:r>
      <w:proofErr w:type="spellEnd"/>
      <w:r w:rsidRPr="00831D72">
        <w:rPr>
          <w:rFonts w:asciiTheme="majorBidi" w:eastAsia="Google Sans Text" w:hAnsiTheme="majorBidi" w:cstheme="majorBidi"/>
          <w:b/>
          <w:bCs/>
          <w:color w:val="1F1F1F"/>
          <w:sz w:val="24"/>
          <w:szCs w:val="24"/>
        </w:rPr>
        <w:t>)</w:t>
      </w:r>
      <w:proofErr w:type="gramStart"/>
      <w:r w:rsidRPr="00831D72">
        <w:rPr>
          <w:rFonts w:asciiTheme="majorBidi" w:eastAsia="Google Sans Text" w:hAnsiTheme="majorBidi" w:cstheme="majorBidi"/>
          <w:color w:val="1F1F1F"/>
          <w:sz w:val="24"/>
          <w:szCs w:val="24"/>
        </w:rPr>
        <w:t>: Изучало</w:t>
      </w:r>
      <w:proofErr w:type="gramEnd"/>
      <w:r w:rsidRPr="00831D72">
        <w:rPr>
          <w:rFonts w:asciiTheme="majorBidi" w:eastAsia="Google Sans Text" w:hAnsiTheme="majorBidi" w:cstheme="majorBidi"/>
          <w:color w:val="1F1F1F"/>
          <w:sz w:val="24"/>
          <w:szCs w:val="24"/>
        </w:rPr>
        <w:t xml:space="preserve"> детей с однократным и многократным воздействием анестезии. Установлено, что однократное воздействие (даже продолжительностью до 3 часов) не связано с дефицитом интеллекта. Однако многократные воздействия были ассоциированы с небольшим снижением мелкой моторики и скорости обработки информации.</w:t>
      </w:r>
      <w:r w:rsidRPr="00831D72">
        <w:rPr>
          <w:rFonts w:asciiTheme="majorBidi" w:eastAsia="Google Sans Text" w:hAnsiTheme="majorBidi" w:cstheme="majorBidi"/>
          <w:color w:val="444746"/>
          <w:sz w:val="24"/>
          <w:szCs w:val="24"/>
          <w:vertAlign w:val="superscript"/>
        </w:rPr>
        <w:t>15</w:t>
      </w:r>
    </w:p>
    <w:p w:rsidR="004A4D9C" w:rsidRPr="00831D72" w:rsidRDefault="000D4584" w:rsidP="00831D72">
      <w:pPr>
        <w:pStyle w:val="3"/>
        <w:spacing w:after="120" w:line="360" w:lineRule="auto"/>
        <w:jc w:val="both"/>
        <w:rPr>
          <w:rFonts w:asciiTheme="majorBidi" w:eastAsia="Google Sans" w:hAnsiTheme="majorBidi" w:cstheme="majorBidi"/>
          <w:color w:val="1F1F1F"/>
          <w:sz w:val="24"/>
          <w:szCs w:val="24"/>
        </w:rPr>
      </w:pPr>
      <w:r w:rsidRPr="00831D72">
        <w:rPr>
          <w:rFonts w:asciiTheme="majorBidi" w:eastAsia="Google Sans" w:hAnsiTheme="majorBidi" w:cstheme="majorBidi"/>
          <w:color w:val="1F1F1F"/>
          <w:sz w:val="24"/>
          <w:szCs w:val="24"/>
        </w:rPr>
        <w:t xml:space="preserve">Вывод по </w:t>
      </w:r>
      <w:proofErr w:type="spellStart"/>
      <w:r w:rsidRPr="00831D72">
        <w:rPr>
          <w:rFonts w:asciiTheme="majorBidi" w:eastAsia="Google Sans" w:hAnsiTheme="majorBidi" w:cstheme="majorBidi"/>
          <w:color w:val="1F1F1F"/>
          <w:sz w:val="24"/>
          <w:szCs w:val="24"/>
        </w:rPr>
        <w:t>нейробезопасности</w:t>
      </w:r>
      <w:proofErr w:type="spellEnd"/>
    </w:p>
    <w:p w:rsidR="004A4D9C" w:rsidRPr="00831D72" w:rsidRDefault="001F4DF9" w:rsidP="005C1F32">
      <w:pPr>
        <w:pBdr>
          <w:top w:val="nil"/>
          <w:left w:val="nil"/>
          <w:bottom w:val="nil"/>
          <w:right w:val="nil"/>
          <w:between w:val="nil"/>
        </w:pBdr>
        <w:spacing w:after="240" w:line="360" w:lineRule="auto"/>
        <w:ind w:firstLine="720"/>
        <w:jc w:val="both"/>
        <w:rPr>
          <w:rFonts w:asciiTheme="majorBidi" w:eastAsia="Google Sans Text" w:hAnsiTheme="majorBidi" w:cstheme="majorBidi"/>
          <w:color w:val="444746"/>
          <w:sz w:val="24"/>
          <w:szCs w:val="24"/>
          <w:vertAlign w:val="superscript"/>
        </w:rPr>
      </w:pPr>
      <w:r w:rsidRPr="00831D72">
        <w:rPr>
          <w:rFonts w:asciiTheme="majorBidi" w:eastAsia="Google Sans Text" w:hAnsiTheme="majorBidi" w:cstheme="majorBidi"/>
          <w:color w:val="1F1F1F"/>
          <w:sz w:val="24"/>
          <w:szCs w:val="24"/>
        </w:rPr>
        <w:t>Н</w:t>
      </w:r>
      <w:r w:rsidR="000D4584" w:rsidRPr="00831D72">
        <w:rPr>
          <w:rFonts w:asciiTheme="majorBidi" w:eastAsia="Google Sans Text" w:hAnsiTheme="majorBidi" w:cstheme="majorBidi"/>
          <w:color w:val="1F1F1F"/>
          <w:sz w:val="24"/>
          <w:szCs w:val="24"/>
        </w:rPr>
        <w:t>а основании наблюдаемых</w:t>
      </w:r>
      <w:r w:rsidRPr="00831D72">
        <w:rPr>
          <w:rFonts w:asciiTheme="majorBidi" w:eastAsia="Google Sans Text" w:hAnsiTheme="majorBidi" w:cstheme="majorBidi"/>
          <w:color w:val="1F1F1F"/>
          <w:sz w:val="24"/>
          <w:szCs w:val="24"/>
        </w:rPr>
        <w:t xml:space="preserve"> </w:t>
      </w:r>
      <w:r w:rsidR="000D4584" w:rsidRPr="00831D72">
        <w:rPr>
          <w:rFonts w:asciiTheme="majorBidi" w:eastAsia="Google Sans Text" w:hAnsiTheme="majorBidi" w:cstheme="majorBidi"/>
          <w:color w:val="1F1F1F"/>
          <w:sz w:val="24"/>
          <w:szCs w:val="24"/>
        </w:rPr>
        <w:t>данных исследований, можно утверждать, что однократная процедура лечения зубов продолжительностью до 2–3 часов не несет значимого риска для IQ здорового ребенка.</w:t>
      </w:r>
      <w:proofErr w:type="gramStart"/>
      <w:r w:rsidR="000D4584" w:rsidRPr="00831D72">
        <w:rPr>
          <w:rFonts w:asciiTheme="majorBidi" w:eastAsia="Google Sans Text" w:hAnsiTheme="majorBidi" w:cstheme="majorBidi"/>
          <w:color w:val="444746"/>
          <w:sz w:val="24"/>
          <w:szCs w:val="24"/>
          <w:vertAlign w:val="superscript"/>
        </w:rPr>
        <w:t>16</w:t>
      </w:r>
      <w:r w:rsidR="000D4584" w:rsidRPr="00831D72">
        <w:rPr>
          <w:rFonts w:asciiTheme="majorBidi" w:eastAsia="Google Sans Text" w:hAnsiTheme="majorBidi" w:cstheme="majorBidi"/>
          <w:color w:val="1F1F1F"/>
          <w:sz w:val="24"/>
          <w:szCs w:val="24"/>
        </w:rPr>
        <w:t xml:space="preserve"> Однако</w:t>
      </w:r>
      <w:proofErr w:type="gramEnd"/>
      <w:r w:rsidR="000D4584" w:rsidRPr="00831D72">
        <w:rPr>
          <w:rFonts w:asciiTheme="majorBidi" w:eastAsia="Google Sans Text" w:hAnsiTheme="majorBidi" w:cstheme="majorBidi"/>
          <w:color w:val="1F1F1F"/>
          <w:sz w:val="24"/>
          <w:szCs w:val="24"/>
        </w:rPr>
        <w:t xml:space="preserve"> риск может возрастать при многократных вмешательствах или при выходе за пределы 3-часового окна.</w:t>
      </w:r>
      <w:r w:rsidR="000D4584" w:rsidRPr="00831D72">
        <w:rPr>
          <w:rFonts w:asciiTheme="majorBidi" w:eastAsia="Google Sans Text" w:hAnsiTheme="majorBidi" w:cstheme="majorBidi"/>
          <w:color w:val="444746"/>
          <w:sz w:val="24"/>
          <w:szCs w:val="24"/>
          <w:vertAlign w:val="superscript"/>
        </w:rPr>
        <w:t>8</w:t>
      </w:r>
    </w:p>
    <w:p w:rsidR="004A4D9C" w:rsidRPr="00831D72" w:rsidRDefault="000D4584" w:rsidP="00831D72">
      <w:pPr>
        <w:pStyle w:val="2"/>
        <w:spacing w:before="0" w:after="120" w:line="360" w:lineRule="auto"/>
        <w:jc w:val="both"/>
        <w:rPr>
          <w:rFonts w:asciiTheme="majorBidi" w:eastAsia="Google Sans" w:hAnsiTheme="majorBidi" w:cstheme="majorBidi"/>
          <w:color w:val="1F1F1F"/>
          <w:sz w:val="24"/>
          <w:szCs w:val="24"/>
        </w:rPr>
      </w:pPr>
      <w:r w:rsidRPr="00831D72">
        <w:rPr>
          <w:rFonts w:asciiTheme="majorBidi" w:eastAsia="Google Sans" w:hAnsiTheme="majorBidi" w:cstheme="majorBidi"/>
          <w:color w:val="1F1F1F"/>
          <w:sz w:val="24"/>
          <w:szCs w:val="24"/>
        </w:rPr>
        <w:t>Летальность и смертность в педиатрической стоматологии</w:t>
      </w:r>
    </w:p>
    <w:p w:rsidR="004A4D9C" w:rsidRPr="00831D72" w:rsidRDefault="000D4584" w:rsidP="00831D72">
      <w:pPr>
        <w:pBdr>
          <w:top w:val="nil"/>
          <w:left w:val="nil"/>
          <w:bottom w:val="nil"/>
          <w:right w:val="nil"/>
          <w:between w:val="nil"/>
        </w:pBdr>
        <w:spacing w:after="240" w:line="360" w:lineRule="auto"/>
        <w:jc w:val="both"/>
        <w:rPr>
          <w:rFonts w:asciiTheme="majorBidi" w:eastAsia="Google Sans Text" w:hAnsiTheme="majorBidi" w:cstheme="majorBidi"/>
          <w:color w:val="444746"/>
          <w:sz w:val="24"/>
          <w:szCs w:val="24"/>
          <w:vertAlign w:val="superscript"/>
        </w:rPr>
      </w:pPr>
      <w:r w:rsidRPr="00831D72">
        <w:rPr>
          <w:rFonts w:asciiTheme="majorBidi" w:eastAsia="Google Sans Text" w:hAnsiTheme="majorBidi" w:cstheme="majorBidi"/>
          <w:b/>
          <w:bCs/>
          <w:i/>
          <w:iCs/>
          <w:color w:val="1F1F1F"/>
          <w:sz w:val="24"/>
          <w:szCs w:val="24"/>
        </w:rPr>
        <w:t>Хотя общая анестезиологическая смертность крайне мала, в стоматологическом секторе зафиксировано непропорционально большое количество случаев смерти или тяжелого неврологического повреждения</w:t>
      </w:r>
      <w:r w:rsidRPr="00831D72">
        <w:rPr>
          <w:rFonts w:asciiTheme="majorBidi" w:eastAsia="Google Sans Text" w:hAnsiTheme="majorBidi" w:cstheme="majorBidi"/>
          <w:color w:val="1F1F1F"/>
          <w:sz w:val="24"/>
          <w:szCs w:val="24"/>
        </w:rPr>
        <w:t>.</w:t>
      </w:r>
      <w:r w:rsidRPr="00831D72">
        <w:rPr>
          <w:rFonts w:asciiTheme="majorBidi" w:eastAsia="Google Sans Text" w:hAnsiTheme="majorBidi" w:cstheme="majorBidi"/>
          <w:color w:val="444746"/>
          <w:sz w:val="24"/>
          <w:szCs w:val="24"/>
          <w:vertAlign w:val="superscript"/>
        </w:rPr>
        <w:t>19</w:t>
      </w:r>
    </w:p>
    <w:p w:rsidR="004A4D9C" w:rsidRPr="00831D72" w:rsidRDefault="000D4584" w:rsidP="00831D72">
      <w:pPr>
        <w:pStyle w:val="3"/>
        <w:spacing w:before="0" w:after="120" w:line="360" w:lineRule="auto"/>
        <w:jc w:val="both"/>
        <w:rPr>
          <w:rFonts w:asciiTheme="majorBidi" w:eastAsia="Google Sans" w:hAnsiTheme="majorBidi" w:cstheme="majorBidi"/>
          <w:color w:val="1F1F1F"/>
          <w:sz w:val="24"/>
          <w:szCs w:val="24"/>
        </w:rPr>
      </w:pPr>
      <w:r w:rsidRPr="00831D72">
        <w:rPr>
          <w:rFonts w:asciiTheme="majorBidi" w:eastAsia="Google Sans" w:hAnsiTheme="majorBidi" w:cstheme="majorBidi"/>
          <w:color w:val="1F1F1F"/>
          <w:sz w:val="24"/>
          <w:szCs w:val="24"/>
        </w:rPr>
        <w:lastRenderedPageBreak/>
        <w:t>Статистика и группы риска</w:t>
      </w:r>
    </w:p>
    <w:p w:rsidR="004A4D9C" w:rsidRPr="00831D72" w:rsidRDefault="000D4584" w:rsidP="005C1F32">
      <w:pPr>
        <w:pBdr>
          <w:top w:val="nil"/>
          <w:left w:val="nil"/>
          <w:bottom w:val="nil"/>
          <w:right w:val="nil"/>
          <w:between w:val="nil"/>
        </w:pBdr>
        <w:spacing w:after="120" w:line="360" w:lineRule="auto"/>
        <w:ind w:firstLine="465"/>
        <w:jc w:val="both"/>
        <w:rPr>
          <w:rFonts w:asciiTheme="majorBidi" w:eastAsia="Google Sans Text" w:hAnsiTheme="majorBidi" w:cstheme="majorBidi"/>
          <w:color w:val="1F1F1F"/>
          <w:sz w:val="24"/>
          <w:szCs w:val="24"/>
        </w:rPr>
      </w:pPr>
      <w:r w:rsidRPr="00831D72">
        <w:rPr>
          <w:rFonts w:asciiTheme="majorBidi" w:eastAsia="Google Sans Text" w:hAnsiTheme="majorBidi" w:cstheme="majorBidi"/>
          <w:color w:val="1F1F1F"/>
          <w:sz w:val="24"/>
          <w:szCs w:val="24"/>
        </w:rPr>
        <w:t>Анализ 44 смертей, связанных с педиатрической стоматологией за 30-летний период, показал:</w:t>
      </w:r>
    </w:p>
    <w:p w:rsidR="004A4D9C" w:rsidRPr="00831D72" w:rsidRDefault="000D4584" w:rsidP="00831D72">
      <w:pPr>
        <w:numPr>
          <w:ilvl w:val="0"/>
          <w:numId w:val="4"/>
        </w:numPr>
        <w:pBdr>
          <w:top w:val="nil"/>
          <w:left w:val="nil"/>
          <w:bottom w:val="nil"/>
          <w:right w:val="nil"/>
          <w:between w:val="nil"/>
        </w:pBdr>
        <w:spacing w:line="360" w:lineRule="auto"/>
        <w:jc w:val="both"/>
        <w:rPr>
          <w:rFonts w:asciiTheme="majorBidi" w:hAnsiTheme="majorBidi" w:cstheme="majorBidi"/>
          <w:sz w:val="24"/>
          <w:szCs w:val="24"/>
        </w:rPr>
      </w:pPr>
      <w:r w:rsidRPr="00831D72">
        <w:rPr>
          <w:rFonts w:asciiTheme="majorBidi" w:eastAsia="Google Sans Text" w:hAnsiTheme="majorBidi" w:cstheme="majorBidi"/>
          <w:color w:val="1F1F1F"/>
          <w:sz w:val="24"/>
          <w:szCs w:val="24"/>
        </w:rPr>
        <w:t>Большинство смертей произошло в возрастной группе от 2 до 5 лет (47,7% случаев).</w:t>
      </w:r>
      <w:r w:rsidRPr="00831D72">
        <w:rPr>
          <w:rFonts w:asciiTheme="majorBidi" w:eastAsia="Google Sans Text" w:hAnsiTheme="majorBidi" w:cstheme="majorBidi"/>
          <w:color w:val="444746"/>
          <w:sz w:val="24"/>
          <w:szCs w:val="24"/>
          <w:vertAlign w:val="superscript"/>
        </w:rPr>
        <w:t>11</w:t>
      </w:r>
    </w:p>
    <w:p w:rsidR="004A4D9C" w:rsidRPr="00831D72" w:rsidRDefault="000D4584" w:rsidP="00831D72">
      <w:pPr>
        <w:numPr>
          <w:ilvl w:val="0"/>
          <w:numId w:val="4"/>
        </w:numPr>
        <w:pBdr>
          <w:top w:val="nil"/>
          <w:left w:val="nil"/>
          <w:bottom w:val="nil"/>
          <w:right w:val="nil"/>
          <w:between w:val="nil"/>
        </w:pBdr>
        <w:spacing w:line="360" w:lineRule="auto"/>
        <w:jc w:val="both"/>
        <w:rPr>
          <w:rFonts w:asciiTheme="majorBidi" w:hAnsiTheme="majorBidi" w:cstheme="majorBidi"/>
          <w:sz w:val="24"/>
          <w:szCs w:val="24"/>
        </w:rPr>
      </w:pPr>
      <w:r w:rsidRPr="00831D72">
        <w:rPr>
          <w:rFonts w:asciiTheme="majorBidi" w:eastAsia="Google Sans Text" w:hAnsiTheme="majorBidi" w:cstheme="majorBidi"/>
          <w:color w:val="1F1F1F"/>
          <w:sz w:val="24"/>
          <w:szCs w:val="24"/>
        </w:rPr>
        <w:t>70,5% случаев произошли в условиях частного стоматологического офиса.</w:t>
      </w:r>
      <w:r w:rsidRPr="00831D72">
        <w:rPr>
          <w:rFonts w:asciiTheme="majorBidi" w:eastAsia="Google Sans Text" w:hAnsiTheme="majorBidi" w:cstheme="majorBidi"/>
          <w:color w:val="444746"/>
          <w:sz w:val="24"/>
          <w:szCs w:val="24"/>
          <w:vertAlign w:val="superscript"/>
        </w:rPr>
        <w:t>20</w:t>
      </w:r>
    </w:p>
    <w:p w:rsidR="004A4D9C" w:rsidRPr="00831D72" w:rsidRDefault="000D4584" w:rsidP="00831D72">
      <w:pPr>
        <w:numPr>
          <w:ilvl w:val="0"/>
          <w:numId w:val="4"/>
        </w:numPr>
        <w:pBdr>
          <w:top w:val="nil"/>
          <w:left w:val="nil"/>
          <w:bottom w:val="nil"/>
          <w:right w:val="nil"/>
          <w:between w:val="nil"/>
        </w:pBdr>
        <w:spacing w:line="360" w:lineRule="auto"/>
        <w:jc w:val="both"/>
        <w:rPr>
          <w:rFonts w:asciiTheme="majorBidi" w:hAnsiTheme="majorBidi" w:cstheme="majorBidi"/>
          <w:sz w:val="24"/>
          <w:szCs w:val="24"/>
        </w:rPr>
      </w:pPr>
      <w:r w:rsidRPr="00831D72">
        <w:rPr>
          <w:rFonts w:asciiTheme="majorBidi" w:eastAsia="Google Sans Text" w:hAnsiTheme="majorBidi" w:cstheme="majorBidi"/>
          <w:color w:val="1F1F1F"/>
          <w:sz w:val="24"/>
          <w:szCs w:val="24"/>
        </w:rPr>
        <w:t>56,8% случаев смерти были связаны с ситуациями, где анестезию проводил сам стоматолог или детский стоматолог, а не анестезиолог.</w:t>
      </w:r>
      <w:r w:rsidRPr="00831D72">
        <w:rPr>
          <w:rFonts w:asciiTheme="majorBidi" w:eastAsia="Google Sans Text" w:hAnsiTheme="majorBidi" w:cstheme="majorBidi"/>
          <w:color w:val="444746"/>
          <w:sz w:val="24"/>
          <w:szCs w:val="24"/>
          <w:vertAlign w:val="superscript"/>
        </w:rPr>
        <w:t>20</w:t>
      </w:r>
    </w:p>
    <w:p w:rsidR="004A4D9C" w:rsidRPr="00831D72" w:rsidRDefault="000D4584" w:rsidP="00831D72">
      <w:pPr>
        <w:numPr>
          <w:ilvl w:val="0"/>
          <w:numId w:val="4"/>
        </w:numPr>
        <w:pBdr>
          <w:top w:val="nil"/>
          <w:left w:val="nil"/>
          <w:bottom w:val="nil"/>
          <w:right w:val="nil"/>
          <w:between w:val="nil"/>
        </w:pBdr>
        <w:spacing w:after="120" w:line="360" w:lineRule="auto"/>
        <w:jc w:val="both"/>
        <w:rPr>
          <w:rFonts w:asciiTheme="majorBidi" w:hAnsiTheme="majorBidi" w:cstheme="majorBidi"/>
          <w:sz w:val="24"/>
          <w:szCs w:val="24"/>
        </w:rPr>
      </w:pPr>
      <w:r w:rsidRPr="00831D72">
        <w:rPr>
          <w:rFonts w:asciiTheme="majorBidi" w:eastAsia="Google Sans Text" w:hAnsiTheme="majorBidi" w:cstheme="majorBidi"/>
          <w:color w:val="1F1F1F"/>
          <w:sz w:val="24"/>
          <w:szCs w:val="24"/>
        </w:rPr>
        <w:t>45,5% смертей были связаны с седацией (а не общим наркозом), что подчеркивает коварство «легкого сна», при котором защитные рефлексы дыхательных путей могут быть утрачены без адекватного контроля.</w:t>
      </w:r>
      <w:r w:rsidRPr="00831D72">
        <w:rPr>
          <w:rFonts w:asciiTheme="majorBidi" w:eastAsia="Google Sans Text" w:hAnsiTheme="majorBidi" w:cstheme="majorBidi"/>
          <w:color w:val="444746"/>
          <w:sz w:val="24"/>
          <w:szCs w:val="24"/>
          <w:vertAlign w:val="superscript"/>
        </w:rPr>
        <w:t>20</w:t>
      </w:r>
    </w:p>
    <w:p w:rsidR="004A4D9C" w:rsidRPr="00831D72" w:rsidRDefault="000D4584" w:rsidP="00831D72">
      <w:pPr>
        <w:pStyle w:val="3"/>
        <w:spacing w:after="120" w:line="360" w:lineRule="auto"/>
        <w:jc w:val="both"/>
        <w:rPr>
          <w:rFonts w:asciiTheme="majorBidi" w:eastAsia="Google Sans" w:hAnsiTheme="majorBidi" w:cstheme="majorBidi"/>
          <w:color w:val="1F1F1F"/>
          <w:sz w:val="24"/>
          <w:szCs w:val="24"/>
        </w:rPr>
      </w:pPr>
      <w:r w:rsidRPr="00831D72">
        <w:rPr>
          <w:rFonts w:asciiTheme="majorBidi" w:eastAsia="Google Sans" w:hAnsiTheme="majorBidi" w:cstheme="majorBidi"/>
          <w:color w:val="1F1F1F"/>
          <w:sz w:val="24"/>
          <w:szCs w:val="24"/>
        </w:rPr>
        <w:t>Причины смертности</w:t>
      </w:r>
    </w:p>
    <w:p w:rsidR="004A4D9C" w:rsidRPr="00831D72" w:rsidRDefault="000D4584" w:rsidP="005C1F32">
      <w:pPr>
        <w:pBdr>
          <w:top w:val="nil"/>
          <w:left w:val="nil"/>
          <w:bottom w:val="nil"/>
          <w:right w:val="nil"/>
          <w:between w:val="nil"/>
        </w:pBdr>
        <w:spacing w:after="240" w:line="360" w:lineRule="auto"/>
        <w:ind w:firstLine="720"/>
        <w:jc w:val="both"/>
        <w:rPr>
          <w:rFonts w:asciiTheme="majorBidi" w:eastAsia="Google Sans Text" w:hAnsiTheme="majorBidi" w:cstheme="majorBidi"/>
          <w:color w:val="444746"/>
          <w:sz w:val="24"/>
          <w:szCs w:val="24"/>
          <w:vertAlign w:val="superscript"/>
        </w:rPr>
      </w:pPr>
      <w:r w:rsidRPr="00831D72">
        <w:rPr>
          <w:rFonts w:asciiTheme="majorBidi" w:eastAsia="Google Sans Text" w:hAnsiTheme="majorBidi" w:cstheme="majorBidi"/>
          <w:color w:val="1F1F1F"/>
          <w:sz w:val="24"/>
          <w:szCs w:val="24"/>
        </w:rPr>
        <w:t>Основными факторами, приводящими к летальному исходу, являются нераспознанная депрессия дыхания, обструкция дыхательных путей и отсутствие оборудования для экстренной помощи.</w:t>
      </w:r>
      <w:r w:rsidRPr="00831D72">
        <w:rPr>
          <w:rFonts w:asciiTheme="majorBidi" w:eastAsia="Google Sans Text" w:hAnsiTheme="majorBidi" w:cstheme="majorBidi"/>
          <w:color w:val="444746"/>
          <w:sz w:val="24"/>
          <w:szCs w:val="24"/>
          <w:vertAlign w:val="superscript"/>
        </w:rPr>
        <w:t>2</w:t>
      </w:r>
      <w:r w:rsidRPr="00831D72">
        <w:rPr>
          <w:rFonts w:asciiTheme="majorBidi" w:eastAsia="Google Sans Text" w:hAnsiTheme="majorBidi" w:cstheme="majorBidi"/>
          <w:color w:val="1F1F1F"/>
          <w:sz w:val="24"/>
          <w:szCs w:val="24"/>
        </w:rPr>
        <w:t xml:space="preserve"> Для взрослых риск смерти в офисе в 10 раз выше, чем в хирургическом центре; для детей эта разница может быть еще более значительной из-за их быстрой физиологической декомпенсации.</w:t>
      </w:r>
      <w:r w:rsidRPr="00831D72">
        <w:rPr>
          <w:rFonts w:asciiTheme="majorBidi" w:eastAsia="Google Sans Text" w:hAnsiTheme="majorBidi" w:cstheme="majorBidi"/>
          <w:color w:val="444746"/>
          <w:sz w:val="24"/>
          <w:szCs w:val="24"/>
          <w:vertAlign w:val="superscript"/>
        </w:rPr>
        <w:t>2</w:t>
      </w:r>
    </w:p>
    <w:p w:rsidR="004A4D9C" w:rsidRPr="00831D72" w:rsidRDefault="000D4584" w:rsidP="00831D72">
      <w:pPr>
        <w:pStyle w:val="2"/>
        <w:spacing w:before="0" w:after="120" w:line="360" w:lineRule="auto"/>
        <w:jc w:val="both"/>
        <w:rPr>
          <w:rFonts w:asciiTheme="majorBidi" w:eastAsia="Google Sans" w:hAnsiTheme="majorBidi" w:cstheme="majorBidi"/>
          <w:color w:val="1F1F1F"/>
          <w:sz w:val="24"/>
          <w:szCs w:val="24"/>
        </w:rPr>
      </w:pPr>
      <w:r w:rsidRPr="00831D72">
        <w:rPr>
          <w:rFonts w:asciiTheme="majorBidi" w:eastAsia="Google Sans" w:hAnsiTheme="majorBidi" w:cstheme="majorBidi"/>
          <w:color w:val="1F1F1F"/>
          <w:sz w:val="24"/>
          <w:szCs w:val="24"/>
        </w:rPr>
        <w:t>Постоперационная заболеваемость и восстановление</w:t>
      </w:r>
    </w:p>
    <w:p w:rsidR="004A4D9C" w:rsidRPr="00831D72" w:rsidRDefault="000D4584" w:rsidP="005C1F32">
      <w:pPr>
        <w:pBdr>
          <w:top w:val="nil"/>
          <w:left w:val="nil"/>
          <w:bottom w:val="nil"/>
          <w:right w:val="nil"/>
          <w:between w:val="nil"/>
        </w:pBdr>
        <w:spacing w:after="240" w:line="360" w:lineRule="auto"/>
        <w:ind w:left="1440" w:firstLine="720"/>
        <w:jc w:val="both"/>
        <w:rPr>
          <w:rFonts w:asciiTheme="majorBidi" w:eastAsia="Google Sans Text" w:hAnsiTheme="majorBidi" w:cstheme="majorBidi"/>
          <w:color w:val="1F1F1F"/>
          <w:sz w:val="24"/>
          <w:szCs w:val="24"/>
        </w:rPr>
      </w:pPr>
      <w:r w:rsidRPr="00831D72">
        <w:rPr>
          <w:rFonts w:asciiTheme="majorBidi" w:eastAsia="Google Sans Text" w:hAnsiTheme="majorBidi" w:cstheme="majorBidi"/>
          <w:color w:val="1F1F1F"/>
          <w:sz w:val="24"/>
          <w:szCs w:val="24"/>
        </w:rPr>
        <w:t xml:space="preserve">Продолжительность нахождения под наркозом влияет не только на </w:t>
      </w:r>
      <w:proofErr w:type="spellStart"/>
      <w:r w:rsidRPr="00831D72">
        <w:rPr>
          <w:rFonts w:asciiTheme="majorBidi" w:eastAsia="Google Sans Text" w:hAnsiTheme="majorBidi" w:cstheme="majorBidi"/>
          <w:color w:val="1F1F1F"/>
          <w:sz w:val="24"/>
          <w:szCs w:val="24"/>
        </w:rPr>
        <w:t>интраоперационные</w:t>
      </w:r>
      <w:proofErr w:type="spellEnd"/>
      <w:r w:rsidRPr="00831D72">
        <w:rPr>
          <w:rFonts w:asciiTheme="majorBidi" w:eastAsia="Google Sans Text" w:hAnsiTheme="majorBidi" w:cstheme="majorBidi"/>
          <w:color w:val="1F1F1F"/>
          <w:sz w:val="24"/>
          <w:szCs w:val="24"/>
        </w:rPr>
        <w:t xml:space="preserve"> риски, но и на то, как ребенок чувствует себя после.</w:t>
      </w:r>
    </w:p>
    <w:p w:rsidR="004A4D9C" w:rsidRPr="00831D72" w:rsidRDefault="004A4D9C" w:rsidP="00831D72">
      <w:pPr>
        <w:pBdr>
          <w:top w:val="nil"/>
          <w:left w:val="nil"/>
          <w:bottom w:val="nil"/>
          <w:right w:val="nil"/>
          <w:between w:val="nil"/>
        </w:pBdr>
        <w:spacing w:line="360" w:lineRule="auto"/>
        <w:jc w:val="both"/>
        <w:rPr>
          <w:rFonts w:asciiTheme="majorBidi" w:eastAsia="Google Sans Text" w:hAnsiTheme="majorBidi" w:cstheme="majorBidi"/>
          <w:color w:val="1F1F1F"/>
          <w:sz w:val="24"/>
          <w:szCs w:val="24"/>
        </w:rPr>
      </w:pPr>
    </w:p>
    <w:tbl>
      <w:tblPr>
        <w:tblStyle w:val="a7"/>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340"/>
        <w:gridCol w:w="2340"/>
        <w:gridCol w:w="3817"/>
        <w:gridCol w:w="863"/>
      </w:tblGrid>
      <w:tr w:rsidR="004A4D9C" w:rsidRPr="00831D72" w:rsidTr="000D4584">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4A4D9C" w:rsidRPr="00831D72" w:rsidRDefault="000D4584" w:rsidP="00831D72">
            <w:pPr>
              <w:pBdr>
                <w:top w:val="nil"/>
                <w:left w:val="nil"/>
                <w:bottom w:val="nil"/>
                <w:right w:val="nil"/>
                <w:between w:val="nil"/>
              </w:pBdr>
              <w:spacing w:before="120" w:after="120" w:line="360" w:lineRule="auto"/>
              <w:jc w:val="both"/>
              <w:rPr>
                <w:rFonts w:asciiTheme="majorBidi" w:eastAsia="Google Sans Text" w:hAnsiTheme="majorBidi" w:cstheme="majorBidi"/>
                <w:b/>
                <w:bCs/>
                <w:color w:val="1F1F1F"/>
                <w:sz w:val="24"/>
                <w:szCs w:val="24"/>
              </w:rPr>
            </w:pPr>
            <w:r w:rsidRPr="00831D72">
              <w:rPr>
                <w:rFonts w:asciiTheme="majorBidi" w:eastAsia="Google Sans Text" w:hAnsiTheme="majorBidi" w:cstheme="majorBidi"/>
                <w:b/>
                <w:bCs/>
                <w:color w:val="1F1F1F"/>
                <w:sz w:val="24"/>
                <w:szCs w:val="24"/>
              </w:rPr>
              <w:t>Вид постоперационной жалобы</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4A4D9C" w:rsidRPr="00831D72" w:rsidRDefault="000D4584" w:rsidP="00831D72">
            <w:pPr>
              <w:pBdr>
                <w:top w:val="nil"/>
                <w:left w:val="nil"/>
                <w:bottom w:val="nil"/>
                <w:right w:val="nil"/>
                <w:between w:val="nil"/>
              </w:pBdr>
              <w:spacing w:before="120" w:after="120" w:line="360" w:lineRule="auto"/>
              <w:jc w:val="both"/>
              <w:rPr>
                <w:rFonts w:asciiTheme="majorBidi" w:eastAsia="Google Sans Text" w:hAnsiTheme="majorBidi" w:cstheme="majorBidi"/>
                <w:b/>
                <w:bCs/>
                <w:color w:val="1F1F1F"/>
                <w:sz w:val="24"/>
                <w:szCs w:val="24"/>
              </w:rPr>
            </w:pPr>
            <w:r w:rsidRPr="00831D72">
              <w:rPr>
                <w:rFonts w:asciiTheme="majorBidi" w:eastAsia="Google Sans Text" w:hAnsiTheme="majorBidi" w:cstheme="majorBidi"/>
                <w:b/>
                <w:bCs/>
                <w:color w:val="1F1F1F"/>
                <w:sz w:val="24"/>
                <w:szCs w:val="24"/>
              </w:rPr>
              <w:t>Частота (через 24 часа)</w:t>
            </w:r>
          </w:p>
        </w:tc>
        <w:tc>
          <w:tcPr>
            <w:tcW w:w="381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4A4D9C" w:rsidRPr="00831D72" w:rsidRDefault="000D4584" w:rsidP="00831D72">
            <w:pPr>
              <w:pBdr>
                <w:top w:val="nil"/>
                <w:left w:val="nil"/>
                <w:bottom w:val="nil"/>
                <w:right w:val="nil"/>
                <w:between w:val="nil"/>
              </w:pBdr>
              <w:spacing w:before="120" w:after="120" w:line="360" w:lineRule="auto"/>
              <w:jc w:val="both"/>
              <w:rPr>
                <w:rFonts w:asciiTheme="majorBidi" w:eastAsia="Google Sans Text" w:hAnsiTheme="majorBidi" w:cstheme="majorBidi"/>
                <w:b/>
                <w:bCs/>
                <w:color w:val="1F1F1F"/>
                <w:sz w:val="24"/>
                <w:szCs w:val="24"/>
              </w:rPr>
            </w:pPr>
            <w:r w:rsidRPr="00831D72">
              <w:rPr>
                <w:rFonts w:asciiTheme="majorBidi" w:eastAsia="Google Sans Text" w:hAnsiTheme="majorBidi" w:cstheme="majorBidi"/>
                <w:b/>
                <w:bCs/>
                <w:color w:val="1F1F1F"/>
                <w:sz w:val="24"/>
                <w:szCs w:val="24"/>
              </w:rPr>
              <w:t>Влияние длительности</w:t>
            </w:r>
          </w:p>
        </w:tc>
        <w:tc>
          <w:tcPr>
            <w:tcW w:w="863"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4A4D9C" w:rsidRPr="00831D72" w:rsidRDefault="000D4584" w:rsidP="00831D72">
            <w:pPr>
              <w:pBdr>
                <w:top w:val="nil"/>
                <w:left w:val="nil"/>
                <w:bottom w:val="nil"/>
                <w:right w:val="nil"/>
                <w:between w:val="nil"/>
              </w:pBdr>
              <w:spacing w:before="120" w:after="120" w:line="360" w:lineRule="auto"/>
              <w:jc w:val="both"/>
              <w:rPr>
                <w:rFonts w:asciiTheme="majorBidi" w:eastAsia="Google Sans Text" w:hAnsiTheme="majorBidi" w:cstheme="majorBidi"/>
                <w:b/>
                <w:bCs/>
                <w:color w:val="1F1F1F"/>
                <w:sz w:val="24"/>
                <w:szCs w:val="24"/>
              </w:rPr>
            </w:pPr>
            <w:r w:rsidRPr="00831D72">
              <w:rPr>
                <w:rFonts w:asciiTheme="majorBidi" w:eastAsia="Google Sans Text" w:hAnsiTheme="majorBidi" w:cstheme="majorBidi"/>
                <w:b/>
                <w:bCs/>
                <w:color w:val="1F1F1F"/>
                <w:sz w:val="24"/>
                <w:szCs w:val="24"/>
              </w:rPr>
              <w:t>Источник</w:t>
            </w:r>
          </w:p>
        </w:tc>
      </w:tr>
      <w:tr w:rsidR="004A4D9C" w:rsidRPr="00831D72" w:rsidTr="000D4584">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4A4D9C" w:rsidRPr="00831D72" w:rsidRDefault="000D4584" w:rsidP="00831D72">
            <w:pPr>
              <w:pBdr>
                <w:top w:val="nil"/>
                <w:left w:val="nil"/>
                <w:bottom w:val="nil"/>
                <w:right w:val="nil"/>
                <w:between w:val="nil"/>
              </w:pBdr>
              <w:spacing w:before="120" w:after="120" w:line="360" w:lineRule="auto"/>
              <w:jc w:val="both"/>
              <w:rPr>
                <w:rFonts w:asciiTheme="majorBidi" w:eastAsia="Google Sans Text" w:hAnsiTheme="majorBidi" w:cstheme="majorBidi"/>
                <w:color w:val="1F1F1F"/>
                <w:sz w:val="24"/>
                <w:szCs w:val="24"/>
              </w:rPr>
            </w:pPr>
            <w:r w:rsidRPr="00831D72">
              <w:rPr>
                <w:rFonts w:asciiTheme="majorBidi" w:eastAsia="Google Sans Text" w:hAnsiTheme="majorBidi" w:cstheme="majorBidi"/>
                <w:color w:val="1F1F1F"/>
                <w:sz w:val="24"/>
                <w:szCs w:val="24"/>
              </w:rPr>
              <w:t>Кашель</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4A4D9C" w:rsidRPr="00831D72" w:rsidRDefault="000D4584" w:rsidP="00831D72">
            <w:pPr>
              <w:pBdr>
                <w:top w:val="nil"/>
                <w:left w:val="nil"/>
                <w:bottom w:val="nil"/>
                <w:right w:val="nil"/>
                <w:between w:val="nil"/>
              </w:pBdr>
              <w:spacing w:before="120" w:after="120" w:line="360" w:lineRule="auto"/>
              <w:jc w:val="both"/>
              <w:rPr>
                <w:rFonts w:asciiTheme="majorBidi" w:eastAsia="Google Sans Text" w:hAnsiTheme="majorBidi" w:cstheme="majorBidi"/>
                <w:color w:val="1F1F1F"/>
                <w:sz w:val="24"/>
                <w:szCs w:val="24"/>
              </w:rPr>
            </w:pPr>
            <w:r w:rsidRPr="00831D72">
              <w:rPr>
                <w:rFonts w:asciiTheme="majorBidi" w:eastAsia="Google Sans Text" w:hAnsiTheme="majorBidi" w:cstheme="majorBidi"/>
                <w:color w:val="1F1F1F"/>
                <w:sz w:val="24"/>
                <w:szCs w:val="24"/>
              </w:rPr>
              <w:t>27,1%</w:t>
            </w:r>
          </w:p>
        </w:tc>
        <w:tc>
          <w:tcPr>
            <w:tcW w:w="381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4A4D9C" w:rsidRPr="00831D72" w:rsidRDefault="000D4584" w:rsidP="00831D72">
            <w:pPr>
              <w:pBdr>
                <w:top w:val="nil"/>
                <w:left w:val="nil"/>
                <w:bottom w:val="nil"/>
                <w:right w:val="nil"/>
                <w:between w:val="nil"/>
              </w:pBdr>
              <w:spacing w:before="120" w:after="120" w:line="360" w:lineRule="auto"/>
              <w:jc w:val="both"/>
              <w:rPr>
                <w:rFonts w:asciiTheme="majorBidi" w:eastAsia="Google Sans Text" w:hAnsiTheme="majorBidi" w:cstheme="majorBidi"/>
                <w:color w:val="1F1F1F"/>
                <w:sz w:val="24"/>
                <w:szCs w:val="24"/>
              </w:rPr>
            </w:pPr>
            <w:r w:rsidRPr="00831D72">
              <w:rPr>
                <w:rFonts w:asciiTheme="majorBidi" w:eastAsia="Google Sans Text" w:hAnsiTheme="majorBidi" w:cstheme="majorBidi"/>
                <w:color w:val="1F1F1F"/>
                <w:sz w:val="24"/>
                <w:szCs w:val="24"/>
              </w:rPr>
              <w:t>Связан с манипуляциями и трубкой</w:t>
            </w:r>
          </w:p>
        </w:tc>
        <w:tc>
          <w:tcPr>
            <w:tcW w:w="863"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4A4D9C" w:rsidRPr="00831D72" w:rsidRDefault="000D4584" w:rsidP="00831D72">
            <w:pPr>
              <w:pBdr>
                <w:top w:val="nil"/>
                <w:left w:val="nil"/>
                <w:bottom w:val="nil"/>
                <w:right w:val="nil"/>
                <w:between w:val="nil"/>
              </w:pBdr>
              <w:spacing w:before="120" w:after="120" w:line="360" w:lineRule="auto"/>
              <w:jc w:val="both"/>
              <w:rPr>
                <w:rFonts w:asciiTheme="majorBidi" w:eastAsia="Google Sans Text" w:hAnsiTheme="majorBidi" w:cstheme="majorBidi"/>
                <w:color w:val="444746"/>
                <w:sz w:val="24"/>
                <w:szCs w:val="24"/>
                <w:vertAlign w:val="superscript"/>
              </w:rPr>
            </w:pPr>
            <w:r w:rsidRPr="00831D72">
              <w:rPr>
                <w:rFonts w:asciiTheme="majorBidi" w:eastAsia="Google Sans Text" w:hAnsiTheme="majorBidi" w:cstheme="majorBidi"/>
                <w:color w:val="444746"/>
                <w:sz w:val="24"/>
                <w:szCs w:val="24"/>
                <w:vertAlign w:val="superscript"/>
              </w:rPr>
              <w:t>21</w:t>
            </w:r>
          </w:p>
        </w:tc>
      </w:tr>
      <w:tr w:rsidR="004A4D9C" w:rsidRPr="00831D72" w:rsidTr="000D4584">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4A4D9C" w:rsidRPr="00831D72" w:rsidRDefault="000D4584" w:rsidP="00831D72">
            <w:pPr>
              <w:pBdr>
                <w:top w:val="nil"/>
                <w:left w:val="nil"/>
                <w:bottom w:val="nil"/>
                <w:right w:val="nil"/>
                <w:between w:val="nil"/>
              </w:pBdr>
              <w:spacing w:before="120" w:after="120" w:line="360" w:lineRule="auto"/>
              <w:jc w:val="both"/>
              <w:rPr>
                <w:rFonts w:asciiTheme="majorBidi" w:eastAsia="Google Sans Text" w:hAnsiTheme="majorBidi" w:cstheme="majorBidi"/>
                <w:color w:val="1F1F1F"/>
                <w:sz w:val="24"/>
                <w:szCs w:val="24"/>
              </w:rPr>
            </w:pPr>
            <w:r w:rsidRPr="00831D72">
              <w:rPr>
                <w:rFonts w:asciiTheme="majorBidi" w:eastAsia="Google Sans Text" w:hAnsiTheme="majorBidi" w:cstheme="majorBidi"/>
                <w:color w:val="1F1F1F"/>
                <w:sz w:val="24"/>
                <w:szCs w:val="24"/>
              </w:rPr>
              <w:lastRenderedPageBreak/>
              <w:t>Зубная боль</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4A4D9C" w:rsidRPr="00831D72" w:rsidRDefault="000D4584" w:rsidP="00831D72">
            <w:pPr>
              <w:pBdr>
                <w:top w:val="nil"/>
                <w:left w:val="nil"/>
                <w:bottom w:val="nil"/>
                <w:right w:val="nil"/>
                <w:between w:val="nil"/>
              </w:pBdr>
              <w:spacing w:before="120" w:after="120" w:line="360" w:lineRule="auto"/>
              <w:jc w:val="both"/>
              <w:rPr>
                <w:rFonts w:asciiTheme="majorBidi" w:eastAsia="Google Sans Text" w:hAnsiTheme="majorBidi" w:cstheme="majorBidi"/>
                <w:color w:val="1F1F1F"/>
                <w:sz w:val="24"/>
                <w:szCs w:val="24"/>
              </w:rPr>
            </w:pPr>
            <w:r w:rsidRPr="00831D72">
              <w:rPr>
                <w:rFonts w:asciiTheme="majorBidi" w:eastAsia="Google Sans Text" w:hAnsiTheme="majorBidi" w:cstheme="majorBidi"/>
                <w:color w:val="1F1F1F"/>
                <w:sz w:val="24"/>
                <w:szCs w:val="24"/>
              </w:rPr>
              <w:t>27,1%</w:t>
            </w:r>
          </w:p>
        </w:tc>
        <w:tc>
          <w:tcPr>
            <w:tcW w:w="381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4A4D9C" w:rsidRPr="00831D72" w:rsidRDefault="000D4584" w:rsidP="00831D72">
            <w:pPr>
              <w:pBdr>
                <w:top w:val="nil"/>
                <w:left w:val="nil"/>
                <w:bottom w:val="nil"/>
                <w:right w:val="nil"/>
                <w:between w:val="nil"/>
              </w:pBdr>
              <w:spacing w:before="120" w:after="120" w:line="360" w:lineRule="auto"/>
              <w:jc w:val="both"/>
              <w:rPr>
                <w:rFonts w:asciiTheme="majorBidi" w:eastAsia="Google Sans Text" w:hAnsiTheme="majorBidi" w:cstheme="majorBidi"/>
                <w:color w:val="1F1F1F"/>
                <w:sz w:val="24"/>
                <w:szCs w:val="24"/>
              </w:rPr>
            </w:pPr>
            <w:r w:rsidRPr="00831D72">
              <w:rPr>
                <w:rFonts w:asciiTheme="majorBidi" w:eastAsia="Google Sans Text" w:hAnsiTheme="majorBidi" w:cstheme="majorBidi"/>
                <w:color w:val="1F1F1F"/>
                <w:sz w:val="24"/>
                <w:szCs w:val="24"/>
              </w:rPr>
              <w:t>Зависит от объема вмешательства</w:t>
            </w:r>
          </w:p>
        </w:tc>
        <w:tc>
          <w:tcPr>
            <w:tcW w:w="863"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4A4D9C" w:rsidRPr="00831D72" w:rsidRDefault="000D4584" w:rsidP="00831D72">
            <w:pPr>
              <w:pBdr>
                <w:top w:val="nil"/>
                <w:left w:val="nil"/>
                <w:bottom w:val="nil"/>
                <w:right w:val="nil"/>
                <w:between w:val="nil"/>
              </w:pBdr>
              <w:spacing w:before="120" w:after="120" w:line="360" w:lineRule="auto"/>
              <w:jc w:val="both"/>
              <w:rPr>
                <w:rFonts w:asciiTheme="majorBidi" w:eastAsia="Google Sans Text" w:hAnsiTheme="majorBidi" w:cstheme="majorBidi"/>
                <w:color w:val="444746"/>
                <w:sz w:val="24"/>
                <w:szCs w:val="24"/>
                <w:vertAlign w:val="superscript"/>
              </w:rPr>
            </w:pPr>
            <w:r w:rsidRPr="00831D72">
              <w:rPr>
                <w:rFonts w:asciiTheme="majorBidi" w:eastAsia="Google Sans Text" w:hAnsiTheme="majorBidi" w:cstheme="majorBidi"/>
                <w:color w:val="444746"/>
                <w:sz w:val="24"/>
                <w:szCs w:val="24"/>
                <w:vertAlign w:val="superscript"/>
              </w:rPr>
              <w:t>21</w:t>
            </w:r>
          </w:p>
        </w:tc>
      </w:tr>
      <w:tr w:rsidR="004A4D9C" w:rsidRPr="00831D72" w:rsidTr="000D4584">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4A4D9C" w:rsidRPr="00831D72" w:rsidRDefault="000D4584" w:rsidP="00831D72">
            <w:pPr>
              <w:pBdr>
                <w:top w:val="nil"/>
                <w:left w:val="nil"/>
                <w:bottom w:val="nil"/>
                <w:right w:val="nil"/>
                <w:between w:val="nil"/>
              </w:pBdr>
              <w:spacing w:before="120" w:after="120" w:line="360" w:lineRule="auto"/>
              <w:jc w:val="both"/>
              <w:rPr>
                <w:rFonts w:asciiTheme="majorBidi" w:eastAsia="Google Sans Text" w:hAnsiTheme="majorBidi" w:cstheme="majorBidi"/>
                <w:color w:val="1F1F1F"/>
                <w:sz w:val="24"/>
                <w:szCs w:val="24"/>
              </w:rPr>
            </w:pPr>
            <w:r w:rsidRPr="00831D72">
              <w:rPr>
                <w:rFonts w:asciiTheme="majorBidi" w:eastAsia="Google Sans Text" w:hAnsiTheme="majorBidi" w:cstheme="majorBidi"/>
                <w:color w:val="1F1F1F"/>
                <w:sz w:val="24"/>
                <w:szCs w:val="24"/>
              </w:rPr>
              <w:t>Психологические изменения</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4A4D9C" w:rsidRPr="00831D72" w:rsidRDefault="000D4584" w:rsidP="00831D72">
            <w:pPr>
              <w:pBdr>
                <w:top w:val="nil"/>
                <w:left w:val="nil"/>
                <w:bottom w:val="nil"/>
                <w:right w:val="nil"/>
                <w:between w:val="nil"/>
              </w:pBdr>
              <w:spacing w:before="120" w:after="120" w:line="360" w:lineRule="auto"/>
              <w:jc w:val="both"/>
              <w:rPr>
                <w:rFonts w:asciiTheme="majorBidi" w:eastAsia="Google Sans Text" w:hAnsiTheme="majorBidi" w:cstheme="majorBidi"/>
                <w:color w:val="1F1F1F"/>
                <w:sz w:val="24"/>
                <w:szCs w:val="24"/>
              </w:rPr>
            </w:pPr>
            <w:r w:rsidRPr="00831D72">
              <w:rPr>
                <w:rFonts w:asciiTheme="majorBidi" w:eastAsia="Google Sans Text" w:hAnsiTheme="majorBidi" w:cstheme="majorBidi"/>
                <w:color w:val="1F1F1F"/>
                <w:sz w:val="24"/>
                <w:szCs w:val="24"/>
              </w:rPr>
              <w:t>24,1%</w:t>
            </w:r>
          </w:p>
        </w:tc>
        <w:tc>
          <w:tcPr>
            <w:tcW w:w="381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4A4D9C" w:rsidRPr="00831D72" w:rsidRDefault="000D4584" w:rsidP="00831D72">
            <w:pPr>
              <w:pBdr>
                <w:top w:val="nil"/>
                <w:left w:val="nil"/>
                <w:bottom w:val="nil"/>
                <w:right w:val="nil"/>
                <w:between w:val="nil"/>
              </w:pBdr>
              <w:spacing w:before="120" w:after="120" w:line="360" w:lineRule="auto"/>
              <w:jc w:val="both"/>
              <w:rPr>
                <w:rFonts w:asciiTheme="majorBidi" w:eastAsia="Google Sans Text" w:hAnsiTheme="majorBidi" w:cstheme="majorBidi"/>
                <w:color w:val="1F1F1F"/>
                <w:sz w:val="24"/>
                <w:szCs w:val="24"/>
              </w:rPr>
            </w:pPr>
            <w:r w:rsidRPr="00831D72">
              <w:rPr>
                <w:rFonts w:asciiTheme="majorBidi" w:eastAsia="Google Sans Text" w:hAnsiTheme="majorBidi" w:cstheme="majorBidi"/>
                <w:color w:val="1F1F1F"/>
                <w:sz w:val="24"/>
                <w:szCs w:val="24"/>
              </w:rPr>
              <w:t>Может быть выше при долгом наркозе</w:t>
            </w:r>
          </w:p>
        </w:tc>
        <w:tc>
          <w:tcPr>
            <w:tcW w:w="863"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4A4D9C" w:rsidRPr="00831D72" w:rsidRDefault="000D4584" w:rsidP="00831D72">
            <w:pPr>
              <w:pBdr>
                <w:top w:val="nil"/>
                <w:left w:val="nil"/>
                <w:bottom w:val="nil"/>
                <w:right w:val="nil"/>
                <w:between w:val="nil"/>
              </w:pBdr>
              <w:spacing w:before="120" w:after="120" w:line="360" w:lineRule="auto"/>
              <w:jc w:val="both"/>
              <w:rPr>
                <w:rFonts w:asciiTheme="majorBidi" w:eastAsia="Google Sans Text" w:hAnsiTheme="majorBidi" w:cstheme="majorBidi"/>
                <w:color w:val="444746"/>
                <w:sz w:val="24"/>
                <w:szCs w:val="24"/>
                <w:vertAlign w:val="superscript"/>
              </w:rPr>
            </w:pPr>
            <w:r w:rsidRPr="00831D72">
              <w:rPr>
                <w:rFonts w:asciiTheme="majorBidi" w:eastAsia="Google Sans Text" w:hAnsiTheme="majorBidi" w:cstheme="majorBidi"/>
                <w:color w:val="444746"/>
                <w:sz w:val="24"/>
                <w:szCs w:val="24"/>
                <w:vertAlign w:val="superscript"/>
              </w:rPr>
              <w:t>6</w:t>
            </w:r>
          </w:p>
        </w:tc>
      </w:tr>
      <w:tr w:rsidR="004A4D9C" w:rsidRPr="00831D72" w:rsidTr="000D4584">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4A4D9C" w:rsidRPr="00831D72" w:rsidRDefault="000D4584" w:rsidP="00831D72">
            <w:pPr>
              <w:pBdr>
                <w:top w:val="nil"/>
                <w:left w:val="nil"/>
                <w:bottom w:val="nil"/>
                <w:right w:val="nil"/>
                <w:between w:val="nil"/>
              </w:pBdr>
              <w:spacing w:before="120" w:after="120" w:line="360" w:lineRule="auto"/>
              <w:jc w:val="both"/>
              <w:rPr>
                <w:rFonts w:asciiTheme="majorBidi" w:eastAsia="Google Sans Text" w:hAnsiTheme="majorBidi" w:cstheme="majorBidi"/>
                <w:color w:val="1F1F1F"/>
                <w:sz w:val="24"/>
                <w:szCs w:val="24"/>
              </w:rPr>
            </w:pPr>
            <w:r w:rsidRPr="00831D72">
              <w:rPr>
                <w:rFonts w:asciiTheme="majorBidi" w:eastAsia="Google Sans Text" w:hAnsiTheme="majorBidi" w:cstheme="majorBidi"/>
                <w:color w:val="1F1F1F"/>
                <w:sz w:val="24"/>
                <w:szCs w:val="24"/>
              </w:rPr>
              <w:t>Тошнота и рвота (ПОТР)</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4A4D9C" w:rsidRPr="00831D72" w:rsidRDefault="000D4584" w:rsidP="00831D72">
            <w:pPr>
              <w:pBdr>
                <w:top w:val="nil"/>
                <w:left w:val="nil"/>
                <w:bottom w:val="nil"/>
                <w:right w:val="nil"/>
                <w:between w:val="nil"/>
              </w:pBdr>
              <w:spacing w:before="120" w:after="120" w:line="360" w:lineRule="auto"/>
              <w:jc w:val="both"/>
              <w:rPr>
                <w:rFonts w:asciiTheme="majorBidi" w:eastAsia="Google Sans Text" w:hAnsiTheme="majorBidi" w:cstheme="majorBidi"/>
                <w:color w:val="1F1F1F"/>
                <w:sz w:val="24"/>
                <w:szCs w:val="24"/>
              </w:rPr>
            </w:pPr>
            <w:r w:rsidRPr="00831D72">
              <w:rPr>
                <w:rFonts w:asciiTheme="majorBidi" w:eastAsia="Google Sans Text" w:hAnsiTheme="majorBidi" w:cstheme="majorBidi"/>
                <w:color w:val="1F1F1F"/>
                <w:sz w:val="24"/>
                <w:szCs w:val="24"/>
              </w:rPr>
              <w:t>5% - 20%</w:t>
            </w:r>
          </w:p>
        </w:tc>
        <w:tc>
          <w:tcPr>
            <w:tcW w:w="381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4A4D9C" w:rsidRPr="00831D72" w:rsidRDefault="000D4584" w:rsidP="00831D72">
            <w:pPr>
              <w:pBdr>
                <w:top w:val="nil"/>
                <w:left w:val="nil"/>
                <w:bottom w:val="nil"/>
                <w:right w:val="nil"/>
                <w:between w:val="nil"/>
              </w:pBdr>
              <w:spacing w:before="120" w:after="120" w:line="360" w:lineRule="auto"/>
              <w:jc w:val="both"/>
              <w:rPr>
                <w:rFonts w:asciiTheme="majorBidi" w:eastAsia="Google Sans Text" w:hAnsiTheme="majorBidi" w:cstheme="majorBidi"/>
                <w:color w:val="1F1F1F"/>
                <w:sz w:val="24"/>
                <w:szCs w:val="24"/>
              </w:rPr>
            </w:pPr>
            <w:r w:rsidRPr="00831D72">
              <w:rPr>
                <w:rFonts w:asciiTheme="majorBidi" w:eastAsia="Google Sans Text" w:hAnsiTheme="majorBidi" w:cstheme="majorBidi"/>
                <w:color w:val="1F1F1F"/>
                <w:sz w:val="24"/>
                <w:szCs w:val="24"/>
              </w:rPr>
              <w:t>Прямая корреляция с временем</w:t>
            </w:r>
          </w:p>
        </w:tc>
        <w:tc>
          <w:tcPr>
            <w:tcW w:w="863"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4A4D9C" w:rsidRPr="00831D72" w:rsidRDefault="000D4584" w:rsidP="00831D72">
            <w:pPr>
              <w:pBdr>
                <w:top w:val="nil"/>
                <w:left w:val="nil"/>
                <w:bottom w:val="nil"/>
                <w:right w:val="nil"/>
                <w:between w:val="nil"/>
              </w:pBdr>
              <w:spacing w:before="120" w:after="120" w:line="360" w:lineRule="auto"/>
              <w:jc w:val="both"/>
              <w:rPr>
                <w:rFonts w:asciiTheme="majorBidi" w:eastAsia="Google Sans Text" w:hAnsiTheme="majorBidi" w:cstheme="majorBidi"/>
                <w:color w:val="444746"/>
                <w:sz w:val="24"/>
                <w:szCs w:val="24"/>
                <w:vertAlign w:val="superscript"/>
              </w:rPr>
            </w:pPr>
            <w:r w:rsidRPr="00831D72">
              <w:rPr>
                <w:rFonts w:asciiTheme="majorBidi" w:eastAsia="Google Sans Text" w:hAnsiTheme="majorBidi" w:cstheme="majorBidi"/>
                <w:color w:val="444746"/>
                <w:sz w:val="24"/>
                <w:szCs w:val="24"/>
                <w:vertAlign w:val="superscript"/>
              </w:rPr>
              <w:t>3</w:t>
            </w:r>
          </w:p>
        </w:tc>
      </w:tr>
      <w:tr w:rsidR="004A4D9C" w:rsidRPr="00831D72" w:rsidTr="000D4584">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4A4D9C" w:rsidRPr="00831D72" w:rsidRDefault="000D4584" w:rsidP="00831D72">
            <w:pPr>
              <w:pBdr>
                <w:top w:val="nil"/>
                <w:left w:val="nil"/>
                <w:bottom w:val="nil"/>
                <w:right w:val="nil"/>
                <w:between w:val="nil"/>
              </w:pBdr>
              <w:spacing w:before="120" w:after="120" w:line="360" w:lineRule="auto"/>
              <w:jc w:val="both"/>
              <w:rPr>
                <w:rFonts w:asciiTheme="majorBidi" w:eastAsia="Google Sans Text" w:hAnsiTheme="majorBidi" w:cstheme="majorBidi"/>
                <w:color w:val="1F1F1F"/>
                <w:sz w:val="24"/>
                <w:szCs w:val="24"/>
              </w:rPr>
            </w:pPr>
            <w:r w:rsidRPr="00831D72">
              <w:rPr>
                <w:rFonts w:asciiTheme="majorBidi" w:eastAsia="Google Sans Text" w:hAnsiTheme="majorBidi" w:cstheme="majorBidi"/>
                <w:color w:val="1F1F1F"/>
                <w:sz w:val="24"/>
                <w:szCs w:val="24"/>
              </w:rPr>
              <w:t>Боль в горле</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4A4D9C" w:rsidRPr="00831D72" w:rsidRDefault="000D4584" w:rsidP="00831D72">
            <w:pPr>
              <w:pBdr>
                <w:top w:val="nil"/>
                <w:left w:val="nil"/>
                <w:bottom w:val="nil"/>
                <w:right w:val="nil"/>
                <w:between w:val="nil"/>
              </w:pBdr>
              <w:spacing w:before="120" w:after="120" w:line="360" w:lineRule="auto"/>
              <w:jc w:val="both"/>
              <w:rPr>
                <w:rFonts w:asciiTheme="majorBidi" w:eastAsia="Google Sans Text" w:hAnsiTheme="majorBidi" w:cstheme="majorBidi"/>
                <w:color w:val="1F1F1F"/>
                <w:sz w:val="24"/>
                <w:szCs w:val="24"/>
              </w:rPr>
            </w:pPr>
            <w:r w:rsidRPr="00831D72">
              <w:rPr>
                <w:rFonts w:asciiTheme="majorBidi" w:eastAsia="Google Sans Text" w:hAnsiTheme="majorBidi" w:cstheme="majorBidi"/>
                <w:color w:val="1F1F1F"/>
                <w:sz w:val="24"/>
                <w:szCs w:val="24"/>
              </w:rPr>
              <w:t>21,1%</w:t>
            </w:r>
          </w:p>
        </w:tc>
        <w:tc>
          <w:tcPr>
            <w:tcW w:w="381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4A4D9C" w:rsidRPr="00831D72" w:rsidRDefault="000D4584" w:rsidP="00831D72">
            <w:pPr>
              <w:pBdr>
                <w:top w:val="nil"/>
                <w:left w:val="nil"/>
                <w:bottom w:val="nil"/>
                <w:right w:val="nil"/>
                <w:between w:val="nil"/>
              </w:pBdr>
              <w:spacing w:before="120" w:after="120" w:line="360" w:lineRule="auto"/>
              <w:jc w:val="both"/>
              <w:rPr>
                <w:rFonts w:asciiTheme="majorBidi" w:eastAsia="Google Sans Text" w:hAnsiTheme="majorBidi" w:cstheme="majorBidi"/>
                <w:color w:val="1F1F1F"/>
                <w:sz w:val="24"/>
                <w:szCs w:val="24"/>
              </w:rPr>
            </w:pPr>
            <w:r w:rsidRPr="00831D72">
              <w:rPr>
                <w:rFonts w:asciiTheme="majorBidi" w:eastAsia="Google Sans Text" w:hAnsiTheme="majorBidi" w:cstheme="majorBidi"/>
                <w:color w:val="1F1F1F"/>
                <w:sz w:val="24"/>
                <w:szCs w:val="24"/>
              </w:rPr>
              <w:t>Выше при интубации</w:t>
            </w:r>
          </w:p>
        </w:tc>
        <w:tc>
          <w:tcPr>
            <w:tcW w:w="863"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4A4D9C" w:rsidRPr="00831D72" w:rsidRDefault="000D4584" w:rsidP="00831D72">
            <w:pPr>
              <w:pBdr>
                <w:top w:val="nil"/>
                <w:left w:val="nil"/>
                <w:bottom w:val="nil"/>
                <w:right w:val="nil"/>
                <w:between w:val="nil"/>
              </w:pBdr>
              <w:spacing w:before="120" w:after="120" w:line="360" w:lineRule="auto"/>
              <w:jc w:val="both"/>
              <w:rPr>
                <w:rFonts w:asciiTheme="majorBidi" w:eastAsia="Google Sans Text" w:hAnsiTheme="majorBidi" w:cstheme="majorBidi"/>
                <w:color w:val="444746"/>
                <w:sz w:val="24"/>
                <w:szCs w:val="24"/>
                <w:vertAlign w:val="superscript"/>
              </w:rPr>
            </w:pPr>
            <w:r w:rsidRPr="00831D72">
              <w:rPr>
                <w:rFonts w:asciiTheme="majorBidi" w:eastAsia="Google Sans Text" w:hAnsiTheme="majorBidi" w:cstheme="majorBidi"/>
                <w:color w:val="444746"/>
                <w:sz w:val="24"/>
                <w:szCs w:val="24"/>
                <w:vertAlign w:val="superscript"/>
              </w:rPr>
              <w:t>21</w:t>
            </w:r>
          </w:p>
        </w:tc>
      </w:tr>
    </w:tbl>
    <w:p w:rsidR="000D4584" w:rsidRPr="00831D72" w:rsidRDefault="000D4584" w:rsidP="00831D72">
      <w:pPr>
        <w:pBdr>
          <w:top w:val="nil"/>
          <w:left w:val="nil"/>
          <w:bottom w:val="nil"/>
          <w:right w:val="nil"/>
          <w:between w:val="nil"/>
        </w:pBdr>
        <w:spacing w:after="240" w:line="360" w:lineRule="auto"/>
        <w:jc w:val="both"/>
        <w:rPr>
          <w:rFonts w:asciiTheme="majorBidi" w:eastAsia="Google Sans Text" w:hAnsiTheme="majorBidi" w:cstheme="majorBidi"/>
          <w:color w:val="1F1F1F"/>
          <w:sz w:val="24"/>
          <w:szCs w:val="24"/>
        </w:rPr>
      </w:pPr>
    </w:p>
    <w:p w:rsidR="004A4D9C" w:rsidRPr="00831D72" w:rsidRDefault="000D4584" w:rsidP="005C1F32">
      <w:pPr>
        <w:pBdr>
          <w:top w:val="nil"/>
          <w:left w:val="nil"/>
          <w:bottom w:val="nil"/>
          <w:right w:val="nil"/>
          <w:between w:val="nil"/>
        </w:pBdr>
        <w:spacing w:after="240" w:line="360" w:lineRule="auto"/>
        <w:ind w:firstLine="720"/>
        <w:jc w:val="both"/>
        <w:rPr>
          <w:rFonts w:asciiTheme="majorBidi" w:eastAsia="Google Sans Text" w:hAnsiTheme="majorBidi" w:cstheme="majorBidi"/>
          <w:color w:val="444746"/>
          <w:sz w:val="24"/>
          <w:szCs w:val="24"/>
          <w:vertAlign w:val="superscript"/>
        </w:rPr>
      </w:pPr>
      <w:r w:rsidRPr="00831D72">
        <w:rPr>
          <w:rFonts w:asciiTheme="majorBidi" w:eastAsia="Google Sans Text" w:hAnsiTheme="majorBidi" w:cstheme="majorBidi"/>
          <w:color w:val="1F1F1F"/>
          <w:sz w:val="24"/>
          <w:szCs w:val="24"/>
        </w:rPr>
        <w:t>Время восстановления до выписки в амбулаторных условиях обычно составляет около 22,5 – 40 минут.</w:t>
      </w:r>
      <w:r w:rsidRPr="00831D72">
        <w:rPr>
          <w:rFonts w:asciiTheme="majorBidi" w:eastAsia="Google Sans Text" w:hAnsiTheme="majorBidi" w:cstheme="majorBidi"/>
          <w:color w:val="444746"/>
          <w:sz w:val="24"/>
          <w:szCs w:val="24"/>
          <w:vertAlign w:val="superscript"/>
        </w:rPr>
        <w:t>4</w:t>
      </w:r>
      <w:r w:rsidRPr="00831D72">
        <w:rPr>
          <w:rFonts w:asciiTheme="majorBidi" w:eastAsia="Google Sans Text" w:hAnsiTheme="majorBidi" w:cstheme="majorBidi"/>
          <w:color w:val="1F1F1F"/>
          <w:sz w:val="24"/>
          <w:szCs w:val="24"/>
        </w:rPr>
        <w:t xml:space="preserve"> У детей, подвергшихся более длительному лечению, период восстановления может затягиваться. У 35,3% детей жалобы сохраняются до 72 часов после вмешательства.</w:t>
      </w:r>
      <w:r w:rsidRPr="00831D72">
        <w:rPr>
          <w:rFonts w:asciiTheme="majorBidi" w:eastAsia="Google Sans Text" w:hAnsiTheme="majorBidi" w:cstheme="majorBidi"/>
          <w:color w:val="444746"/>
          <w:sz w:val="24"/>
          <w:szCs w:val="24"/>
          <w:vertAlign w:val="superscript"/>
        </w:rPr>
        <w:t>21</w:t>
      </w:r>
    </w:p>
    <w:p w:rsidR="004A4D9C" w:rsidRPr="00831D72" w:rsidRDefault="000D4584" w:rsidP="00831D72">
      <w:pPr>
        <w:pStyle w:val="2"/>
        <w:spacing w:before="0" w:after="120" w:line="360" w:lineRule="auto"/>
        <w:jc w:val="both"/>
        <w:rPr>
          <w:rFonts w:asciiTheme="majorBidi" w:eastAsia="Google Sans" w:hAnsiTheme="majorBidi" w:cstheme="majorBidi"/>
          <w:color w:val="1F1F1F"/>
          <w:sz w:val="24"/>
          <w:szCs w:val="24"/>
        </w:rPr>
      </w:pPr>
      <w:r w:rsidRPr="00831D72">
        <w:rPr>
          <w:rFonts w:asciiTheme="majorBidi" w:eastAsia="Google Sans" w:hAnsiTheme="majorBidi" w:cstheme="majorBidi"/>
          <w:color w:val="1F1F1F"/>
          <w:sz w:val="24"/>
          <w:szCs w:val="24"/>
        </w:rPr>
        <w:t xml:space="preserve">Современные стандарты и 2025 AAPD </w:t>
      </w:r>
      <w:proofErr w:type="spellStart"/>
      <w:r w:rsidRPr="00831D72">
        <w:rPr>
          <w:rFonts w:asciiTheme="majorBidi" w:eastAsia="Google Sans" w:hAnsiTheme="majorBidi" w:cstheme="majorBidi"/>
          <w:color w:val="1F1F1F"/>
          <w:sz w:val="24"/>
          <w:szCs w:val="24"/>
        </w:rPr>
        <w:t>Guidelines</w:t>
      </w:r>
      <w:proofErr w:type="spellEnd"/>
    </w:p>
    <w:p w:rsidR="004A4D9C" w:rsidRPr="00831D72" w:rsidRDefault="000D4584" w:rsidP="00831D72">
      <w:pPr>
        <w:pBdr>
          <w:top w:val="nil"/>
          <w:left w:val="nil"/>
          <w:bottom w:val="nil"/>
          <w:right w:val="nil"/>
          <w:between w:val="nil"/>
        </w:pBdr>
        <w:spacing w:after="240" w:line="360" w:lineRule="auto"/>
        <w:jc w:val="both"/>
        <w:rPr>
          <w:rFonts w:asciiTheme="majorBidi" w:eastAsia="Google Sans Text" w:hAnsiTheme="majorBidi" w:cstheme="majorBidi"/>
          <w:color w:val="444746"/>
          <w:sz w:val="24"/>
          <w:szCs w:val="24"/>
          <w:vertAlign w:val="superscript"/>
        </w:rPr>
      </w:pPr>
      <w:r w:rsidRPr="00831D72">
        <w:rPr>
          <w:rFonts w:asciiTheme="majorBidi" w:eastAsia="Google Sans Text" w:hAnsiTheme="majorBidi" w:cstheme="majorBidi"/>
          <w:color w:val="1F1F1F"/>
          <w:sz w:val="24"/>
          <w:szCs w:val="24"/>
        </w:rPr>
        <w:t>Согласно обновленным рекомендациям AAPD (2025), безопасность ребенка определяется не жестким лимитом времени, а созданием «сети безопасности» (</w:t>
      </w:r>
      <w:proofErr w:type="spellStart"/>
      <w:r w:rsidRPr="00831D72">
        <w:rPr>
          <w:rFonts w:asciiTheme="majorBidi" w:eastAsia="Google Sans Text" w:hAnsiTheme="majorBidi" w:cstheme="majorBidi"/>
          <w:color w:val="1F1F1F"/>
          <w:sz w:val="24"/>
          <w:szCs w:val="24"/>
        </w:rPr>
        <w:t>Safety</w:t>
      </w:r>
      <w:proofErr w:type="spellEnd"/>
      <w:r w:rsidRPr="00831D72">
        <w:rPr>
          <w:rFonts w:asciiTheme="majorBidi" w:eastAsia="Google Sans Text" w:hAnsiTheme="majorBidi" w:cstheme="majorBidi"/>
          <w:color w:val="1F1F1F"/>
          <w:sz w:val="24"/>
          <w:szCs w:val="24"/>
        </w:rPr>
        <w:t xml:space="preserve"> </w:t>
      </w:r>
      <w:proofErr w:type="spellStart"/>
      <w:r w:rsidRPr="00831D72">
        <w:rPr>
          <w:rFonts w:asciiTheme="majorBidi" w:eastAsia="Google Sans Text" w:hAnsiTheme="majorBidi" w:cstheme="majorBidi"/>
          <w:color w:val="1F1F1F"/>
          <w:sz w:val="24"/>
          <w:szCs w:val="24"/>
        </w:rPr>
        <w:t>Net</w:t>
      </w:r>
      <w:proofErr w:type="spellEnd"/>
      <w:r w:rsidRPr="00831D72">
        <w:rPr>
          <w:rFonts w:asciiTheme="majorBidi" w:eastAsia="Google Sans Text" w:hAnsiTheme="majorBidi" w:cstheme="majorBidi"/>
          <w:color w:val="1F1F1F"/>
          <w:sz w:val="24"/>
          <w:szCs w:val="24"/>
        </w:rPr>
        <w:t>).</w:t>
      </w:r>
      <w:r w:rsidRPr="00831D72">
        <w:rPr>
          <w:rFonts w:asciiTheme="majorBidi" w:eastAsia="Google Sans Text" w:hAnsiTheme="majorBidi" w:cstheme="majorBidi"/>
          <w:color w:val="444746"/>
          <w:sz w:val="24"/>
          <w:szCs w:val="24"/>
          <w:vertAlign w:val="superscript"/>
        </w:rPr>
        <w:t>23</w:t>
      </w:r>
    </w:p>
    <w:p w:rsidR="004A4D9C" w:rsidRPr="00831D72" w:rsidRDefault="000D4584" w:rsidP="00831D72">
      <w:pPr>
        <w:pStyle w:val="3"/>
        <w:spacing w:before="0" w:after="120" w:line="360" w:lineRule="auto"/>
        <w:jc w:val="both"/>
        <w:rPr>
          <w:rFonts w:asciiTheme="majorBidi" w:eastAsia="Google Sans" w:hAnsiTheme="majorBidi" w:cstheme="majorBidi"/>
          <w:color w:val="1F1F1F"/>
          <w:sz w:val="24"/>
          <w:szCs w:val="24"/>
        </w:rPr>
      </w:pPr>
      <w:r w:rsidRPr="00831D72">
        <w:rPr>
          <w:rFonts w:asciiTheme="majorBidi" w:eastAsia="Google Sans" w:hAnsiTheme="majorBidi" w:cstheme="majorBidi"/>
          <w:color w:val="1F1F1F"/>
          <w:sz w:val="24"/>
          <w:szCs w:val="24"/>
        </w:rPr>
        <w:t>Основные компоненты безопасной практики:</w:t>
      </w:r>
    </w:p>
    <w:p w:rsidR="004A4D9C" w:rsidRPr="00831D72" w:rsidRDefault="000D4584" w:rsidP="00831D72">
      <w:pPr>
        <w:numPr>
          <w:ilvl w:val="0"/>
          <w:numId w:val="5"/>
        </w:numPr>
        <w:pBdr>
          <w:top w:val="nil"/>
          <w:left w:val="nil"/>
          <w:bottom w:val="nil"/>
          <w:right w:val="nil"/>
          <w:between w:val="nil"/>
        </w:pBdr>
        <w:spacing w:line="360" w:lineRule="auto"/>
        <w:jc w:val="both"/>
        <w:rPr>
          <w:rFonts w:asciiTheme="majorBidi" w:hAnsiTheme="majorBidi" w:cstheme="majorBidi"/>
          <w:sz w:val="24"/>
          <w:szCs w:val="24"/>
        </w:rPr>
      </w:pPr>
      <w:r w:rsidRPr="00831D72">
        <w:rPr>
          <w:rFonts w:asciiTheme="majorBidi" w:eastAsia="Google Sans Text" w:hAnsiTheme="majorBidi" w:cstheme="majorBidi"/>
          <w:b/>
          <w:bCs/>
          <w:color w:val="1F1F1F"/>
          <w:sz w:val="24"/>
          <w:szCs w:val="24"/>
        </w:rPr>
        <w:t>Разделение ролей</w:t>
      </w:r>
      <w:r w:rsidRPr="00831D72">
        <w:rPr>
          <w:rFonts w:asciiTheme="majorBidi" w:eastAsia="Google Sans Text" w:hAnsiTheme="majorBidi" w:cstheme="majorBidi"/>
          <w:color w:val="1F1F1F"/>
          <w:sz w:val="24"/>
          <w:szCs w:val="24"/>
        </w:rPr>
        <w:t>: Один специалист (стоматолог) выполняет процедуру, второй (анестезиолог) занимается исключительно мониторингом и поддержанием жизненных функций.</w:t>
      </w:r>
      <w:r w:rsidRPr="00831D72">
        <w:rPr>
          <w:rFonts w:asciiTheme="majorBidi" w:eastAsia="Google Sans Text" w:hAnsiTheme="majorBidi" w:cstheme="majorBidi"/>
          <w:color w:val="444746"/>
          <w:sz w:val="24"/>
          <w:szCs w:val="24"/>
          <w:vertAlign w:val="superscript"/>
        </w:rPr>
        <w:t>22</w:t>
      </w:r>
    </w:p>
    <w:p w:rsidR="004A4D9C" w:rsidRPr="00831D72" w:rsidRDefault="000D4584" w:rsidP="00831D72">
      <w:pPr>
        <w:numPr>
          <w:ilvl w:val="0"/>
          <w:numId w:val="5"/>
        </w:numPr>
        <w:pBdr>
          <w:top w:val="nil"/>
          <w:left w:val="nil"/>
          <w:bottom w:val="nil"/>
          <w:right w:val="nil"/>
          <w:between w:val="nil"/>
        </w:pBdr>
        <w:spacing w:line="360" w:lineRule="auto"/>
        <w:jc w:val="both"/>
        <w:rPr>
          <w:rFonts w:asciiTheme="majorBidi" w:hAnsiTheme="majorBidi" w:cstheme="majorBidi"/>
          <w:sz w:val="24"/>
          <w:szCs w:val="24"/>
        </w:rPr>
      </w:pPr>
      <w:r w:rsidRPr="00831D72">
        <w:rPr>
          <w:rFonts w:asciiTheme="majorBidi" w:eastAsia="Google Sans Text" w:hAnsiTheme="majorBidi" w:cstheme="majorBidi"/>
          <w:b/>
          <w:bCs/>
          <w:color w:val="1F1F1F"/>
          <w:sz w:val="24"/>
          <w:szCs w:val="24"/>
        </w:rPr>
        <w:t>Мониторинг</w:t>
      </w:r>
      <w:r w:rsidRPr="00831D72">
        <w:rPr>
          <w:rFonts w:asciiTheme="majorBidi" w:eastAsia="Google Sans Text" w:hAnsiTheme="majorBidi" w:cstheme="majorBidi"/>
          <w:color w:val="1F1F1F"/>
          <w:sz w:val="24"/>
          <w:szCs w:val="24"/>
        </w:rPr>
        <w:t xml:space="preserve">: Обязательное использование </w:t>
      </w:r>
      <w:proofErr w:type="spellStart"/>
      <w:r w:rsidRPr="00831D72">
        <w:rPr>
          <w:rFonts w:asciiTheme="majorBidi" w:eastAsia="Google Sans Text" w:hAnsiTheme="majorBidi" w:cstheme="majorBidi"/>
          <w:color w:val="1F1F1F"/>
          <w:sz w:val="24"/>
          <w:szCs w:val="24"/>
        </w:rPr>
        <w:t>капнографии</w:t>
      </w:r>
      <w:proofErr w:type="spellEnd"/>
      <w:r w:rsidRPr="00831D72">
        <w:rPr>
          <w:rFonts w:asciiTheme="majorBidi" w:eastAsia="Google Sans Text" w:hAnsiTheme="majorBidi" w:cstheme="majorBidi"/>
          <w:color w:val="1F1F1F"/>
          <w:sz w:val="24"/>
          <w:szCs w:val="24"/>
        </w:rPr>
        <w:t xml:space="preserve"> для всех уровней седации и наркоза, так как это единственный способ мгновенно обнаружить апноэ.</w:t>
      </w:r>
      <w:r w:rsidRPr="00831D72">
        <w:rPr>
          <w:rFonts w:asciiTheme="majorBidi" w:eastAsia="Google Sans Text" w:hAnsiTheme="majorBidi" w:cstheme="majorBidi"/>
          <w:color w:val="444746"/>
          <w:sz w:val="24"/>
          <w:szCs w:val="24"/>
          <w:vertAlign w:val="superscript"/>
        </w:rPr>
        <w:t>19</w:t>
      </w:r>
    </w:p>
    <w:p w:rsidR="004A4D9C" w:rsidRPr="00831D72" w:rsidRDefault="000D4584" w:rsidP="00831D72">
      <w:pPr>
        <w:numPr>
          <w:ilvl w:val="0"/>
          <w:numId w:val="5"/>
        </w:numPr>
        <w:pBdr>
          <w:top w:val="nil"/>
          <w:left w:val="nil"/>
          <w:bottom w:val="nil"/>
          <w:right w:val="nil"/>
          <w:between w:val="nil"/>
        </w:pBdr>
        <w:spacing w:line="360" w:lineRule="auto"/>
        <w:jc w:val="both"/>
        <w:rPr>
          <w:rFonts w:asciiTheme="majorBidi" w:hAnsiTheme="majorBidi" w:cstheme="majorBidi"/>
          <w:sz w:val="24"/>
          <w:szCs w:val="24"/>
        </w:rPr>
      </w:pPr>
      <w:r w:rsidRPr="00831D72">
        <w:rPr>
          <w:rFonts w:asciiTheme="majorBidi" w:eastAsia="Google Sans Text" w:hAnsiTheme="majorBidi" w:cstheme="majorBidi"/>
          <w:b/>
          <w:bCs/>
          <w:color w:val="1F1F1F"/>
          <w:sz w:val="24"/>
          <w:szCs w:val="24"/>
        </w:rPr>
        <w:t>Готовность к «Спасению» (</w:t>
      </w:r>
      <w:proofErr w:type="spellStart"/>
      <w:r w:rsidRPr="00831D72">
        <w:rPr>
          <w:rFonts w:asciiTheme="majorBidi" w:eastAsia="Google Sans Text" w:hAnsiTheme="majorBidi" w:cstheme="majorBidi"/>
          <w:b/>
          <w:bCs/>
          <w:color w:val="1F1F1F"/>
          <w:sz w:val="24"/>
          <w:szCs w:val="24"/>
        </w:rPr>
        <w:t>Rescue</w:t>
      </w:r>
      <w:proofErr w:type="spellEnd"/>
      <w:r w:rsidRPr="00831D72">
        <w:rPr>
          <w:rFonts w:asciiTheme="majorBidi" w:eastAsia="Google Sans Text" w:hAnsiTheme="majorBidi" w:cstheme="majorBidi"/>
          <w:b/>
          <w:bCs/>
          <w:color w:val="1F1F1F"/>
          <w:sz w:val="24"/>
          <w:szCs w:val="24"/>
        </w:rPr>
        <w:t>)</w:t>
      </w:r>
      <w:r w:rsidRPr="00831D72">
        <w:rPr>
          <w:rFonts w:asciiTheme="majorBidi" w:eastAsia="Google Sans Text" w:hAnsiTheme="majorBidi" w:cstheme="majorBidi"/>
          <w:color w:val="1F1F1F"/>
          <w:sz w:val="24"/>
          <w:szCs w:val="24"/>
        </w:rPr>
        <w:t xml:space="preserve">: Специалист должен обладать навыками перевода пациента с более глубокого уровня седации на уровень общего наркоза при необходимости (включая интубацию, ИВЛ и использование реверсивных агентов, таких как </w:t>
      </w:r>
      <w:proofErr w:type="spellStart"/>
      <w:r w:rsidRPr="00831D72">
        <w:rPr>
          <w:rFonts w:asciiTheme="majorBidi" w:eastAsia="Google Sans Text" w:hAnsiTheme="majorBidi" w:cstheme="majorBidi"/>
          <w:color w:val="1F1F1F"/>
          <w:sz w:val="24"/>
          <w:szCs w:val="24"/>
        </w:rPr>
        <w:t>налоксон</w:t>
      </w:r>
      <w:proofErr w:type="spellEnd"/>
      <w:r w:rsidRPr="00831D72">
        <w:rPr>
          <w:rFonts w:asciiTheme="majorBidi" w:eastAsia="Google Sans Text" w:hAnsiTheme="majorBidi" w:cstheme="majorBidi"/>
          <w:color w:val="1F1F1F"/>
          <w:sz w:val="24"/>
          <w:szCs w:val="24"/>
        </w:rPr>
        <w:t xml:space="preserve"> или </w:t>
      </w:r>
      <w:proofErr w:type="spellStart"/>
      <w:r w:rsidRPr="00831D72">
        <w:rPr>
          <w:rFonts w:asciiTheme="majorBidi" w:eastAsia="Google Sans Text" w:hAnsiTheme="majorBidi" w:cstheme="majorBidi"/>
          <w:color w:val="1F1F1F"/>
          <w:sz w:val="24"/>
          <w:szCs w:val="24"/>
        </w:rPr>
        <w:t>флумазенил</w:t>
      </w:r>
      <w:proofErr w:type="spellEnd"/>
      <w:r w:rsidRPr="00831D72">
        <w:rPr>
          <w:rFonts w:asciiTheme="majorBidi" w:eastAsia="Google Sans Text" w:hAnsiTheme="majorBidi" w:cstheme="majorBidi"/>
          <w:color w:val="1F1F1F"/>
          <w:sz w:val="24"/>
          <w:szCs w:val="24"/>
        </w:rPr>
        <w:t>).</w:t>
      </w:r>
      <w:r w:rsidRPr="00831D72">
        <w:rPr>
          <w:rFonts w:asciiTheme="majorBidi" w:eastAsia="Google Sans Text" w:hAnsiTheme="majorBidi" w:cstheme="majorBidi"/>
          <w:color w:val="444746"/>
          <w:sz w:val="24"/>
          <w:szCs w:val="24"/>
          <w:vertAlign w:val="superscript"/>
        </w:rPr>
        <w:t>23</w:t>
      </w:r>
    </w:p>
    <w:p w:rsidR="004A4D9C" w:rsidRPr="00831D72" w:rsidRDefault="000D4584" w:rsidP="00831D72">
      <w:pPr>
        <w:numPr>
          <w:ilvl w:val="0"/>
          <w:numId w:val="5"/>
        </w:numPr>
        <w:pBdr>
          <w:top w:val="nil"/>
          <w:left w:val="nil"/>
          <w:bottom w:val="nil"/>
          <w:right w:val="nil"/>
          <w:between w:val="nil"/>
        </w:pBdr>
        <w:spacing w:after="120" w:line="360" w:lineRule="auto"/>
        <w:jc w:val="both"/>
        <w:rPr>
          <w:rFonts w:asciiTheme="majorBidi" w:hAnsiTheme="majorBidi" w:cstheme="majorBidi"/>
          <w:sz w:val="24"/>
          <w:szCs w:val="24"/>
        </w:rPr>
      </w:pPr>
      <w:r w:rsidRPr="00831D72">
        <w:rPr>
          <w:rFonts w:asciiTheme="majorBidi" w:eastAsia="Google Sans Text" w:hAnsiTheme="majorBidi" w:cstheme="majorBidi"/>
          <w:b/>
          <w:bCs/>
          <w:color w:val="1F1F1F"/>
          <w:sz w:val="24"/>
          <w:szCs w:val="24"/>
        </w:rPr>
        <w:lastRenderedPageBreak/>
        <w:t>Соблюдение режима голодания</w:t>
      </w:r>
      <w:r w:rsidRPr="00831D72">
        <w:rPr>
          <w:rFonts w:asciiTheme="majorBidi" w:eastAsia="Google Sans Text" w:hAnsiTheme="majorBidi" w:cstheme="majorBidi"/>
          <w:color w:val="1F1F1F"/>
          <w:sz w:val="24"/>
          <w:szCs w:val="24"/>
        </w:rPr>
        <w:t>: 6 часов для легкой пищи и молока, 2 часа для прозрачных жидкостей.</w:t>
      </w:r>
      <w:r w:rsidRPr="00831D72">
        <w:rPr>
          <w:rFonts w:asciiTheme="majorBidi" w:eastAsia="Google Sans Text" w:hAnsiTheme="majorBidi" w:cstheme="majorBidi"/>
          <w:color w:val="444746"/>
          <w:sz w:val="24"/>
          <w:szCs w:val="24"/>
          <w:vertAlign w:val="superscript"/>
        </w:rPr>
        <w:t>25</w:t>
      </w:r>
    </w:p>
    <w:p w:rsidR="004A4D9C" w:rsidRPr="00831D72" w:rsidRDefault="000D4584" w:rsidP="00831D72">
      <w:pPr>
        <w:pStyle w:val="2"/>
        <w:spacing w:before="240" w:after="120" w:line="360" w:lineRule="auto"/>
        <w:jc w:val="both"/>
        <w:rPr>
          <w:rFonts w:asciiTheme="majorBidi" w:eastAsia="Google Sans" w:hAnsiTheme="majorBidi" w:cstheme="majorBidi"/>
          <w:color w:val="1F1F1F"/>
          <w:sz w:val="24"/>
          <w:szCs w:val="24"/>
        </w:rPr>
      </w:pPr>
      <w:r w:rsidRPr="00831D72">
        <w:rPr>
          <w:rFonts w:asciiTheme="majorBidi" w:eastAsia="Google Sans" w:hAnsiTheme="majorBidi" w:cstheme="majorBidi"/>
          <w:color w:val="1F1F1F"/>
          <w:sz w:val="24"/>
          <w:szCs w:val="24"/>
        </w:rPr>
        <w:t>Анализ максимально возможного безопасного времени</w:t>
      </w:r>
    </w:p>
    <w:p w:rsidR="004A4D9C" w:rsidRPr="00831D72" w:rsidRDefault="005C1F32" w:rsidP="00831D72">
      <w:pPr>
        <w:pBdr>
          <w:top w:val="nil"/>
          <w:left w:val="nil"/>
          <w:bottom w:val="nil"/>
          <w:right w:val="nil"/>
          <w:between w:val="nil"/>
        </w:pBdr>
        <w:spacing w:after="120" w:line="360" w:lineRule="auto"/>
        <w:jc w:val="both"/>
        <w:rPr>
          <w:rFonts w:asciiTheme="majorBidi" w:eastAsia="Google Sans Text" w:hAnsiTheme="majorBidi" w:cstheme="majorBidi"/>
          <w:color w:val="1F1F1F"/>
          <w:sz w:val="24"/>
          <w:szCs w:val="24"/>
        </w:rPr>
      </w:pPr>
      <w:r>
        <w:rPr>
          <w:rFonts w:asciiTheme="majorBidi" w:eastAsia="Google Sans Text" w:hAnsiTheme="majorBidi" w:cstheme="majorBidi"/>
          <w:color w:val="1F1F1F"/>
          <w:sz w:val="24"/>
          <w:szCs w:val="24"/>
        </w:rPr>
        <w:t>На данный момент не выявлено ни одного</w:t>
      </w:r>
      <w:r w:rsidR="000D4584" w:rsidRPr="00831D72">
        <w:rPr>
          <w:rFonts w:asciiTheme="majorBidi" w:eastAsia="Google Sans Text" w:hAnsiTheme="majorBidi" w:cstheme="majorBidi"/>
          <w:color w:val="1F1F1F"/>
          <w:sz w:val="24"/>
          <w:szCs w:val="24"/>
        </w:rPr>
        <w:t xml:space="preserve"> единого мирового консенсуса, устанавливающего жесткую цифру «максимального времени». Однако, синтезируя данные различных источников, можно сделать следующие выводы:</w:t>
      </w:r>
    </w:p>
    <w:p w:rsidR="004A4D9C" w:rsidRPr="00831D72" w:rsidRDefault="000D4584" w:rsidP="00831D72">
      <w:pPr>
        <w:numPr>
          <w:ilvl w:val="0"/>
          <w:numId w:val="6"/>
        </w:numPr>
        <w:pBdr>
          <w:top w:val="nil"/>
          <w:left w:val="nil"/>
          <w:bottom w:val="nil"/>
          <w:right w:val="nil"/>
          <w:between w:val="nil"/>
        </w:pBdr>
        <w:spacing w:line="360" w:lineRule="auto"/>
        <w:jc w:val="both"/>
        <w:rPr>
          <w:rFonts w:asciiTheme="majorBidi" w:hAnsiTheme="majorBidi" w:cstheme="majorBidi"/>
          <w:sz w:val="24"/>
          <w:szCs w:val="24"/>
        </w:rPr>
      </w:pPr>
      <w:r w:rsidRPr="00831D72">
        <w:rPr>
          <w:rFonts w:asciiTheme="majorBidi" w:eastAsia="Google Sans Text" w:hAnsiTheme="majorBidi" w:cstheme="majorBidi"/>
          <w:b/>
          <w:bCs/>
          <w:color w:val="1F1F1F"/>
          <w:sz w:val="24"/>
          <w:szCs w:val="24"/>
        </w:rPr>
        <w:t>До 1 часа</w:t>
      </w:r>
      <w:proofErr w:type="gramStart"/>
      <w:r w:rsidRPr="00831D72">
        <w:rPr>
          <w:rFonts w:asciiTheme="majorBidi" w:eastAsia="Google Sans Text" w:hAnsiTheme="majorBidi" w:cstheme="majorBidi"/>
          <w:color w:val="1F1F1F"/>
          <w:sz w:val="24"/>
          <w:szCs w:val="24"/>
        </w:rPr>
        <w:t>: Считается</w:t>
      </w:r>
      <w:proofErr w:type="gramEnd"/>
      <w:r w:rsidRPr="00831D72">
        <w:rPr>
          <w:rFonts w:asciiTheme="majorBidi" w:eastAsia="Google Sans Text" w:hAnsiTheme="majorBidi" w:cstheme="majorBidi"/>
          <w:color w:val="1F1F1F"/>
          <w:sz w:val="24"/>
          <w:szCs w:val="24"/>
        </w:rPr>
        <w:t xml:space="preserve"> наиболее безопасным интервалом с точки зрения </w:t>
      </w:r>
      <w:proofErr w:type="spellStart"/>
      <w:r w:rsidRPr="00831D72">
        <w:rPr>
          <w:rFonts w:asciiTheme="majorBidi" w:eastAsia="Google Sans Text" w:hAnsiTheme="majorBidi" w:cstheme="majorBidi"/>
          <w:color w:val="1F1F1F"/>
          <w:sz w:val="24"/>
          <w:szCs w:val="24"/>
        </w:rPr>
        <w:t>нейроразвития</w:t>
      </w:r>
      <w:proofErr w:type="spellEnd"/>
      <w:r w:rsidRPr="00831D72">
        <w:rPr>
          <w:rFonts w:asciiTheme="majorBidi" w:eastAsia="Google Sans Text" w:hAnsiTheme="majorBidi" w:cstheme="majorBidi"/>
          <w:color w:val="1F1F1F"/>
          <w:sz w:val="24"/>
          <w:szCs w:val="24"/>
        </w:rPr>
        <w:t xml:space="preserve"> и минимальных дыхательных рисков.</w:t>
      </w:r>
      <w:r w:rsidRPr="00831D72">
        <w:rPr>
          <w:rFonts w:asciiTheme="majorBidi" w:eastAsia="Google Sans Text" w:hAnsiTheme="majorBidi" w:cstheme="majorBidi"/>
          <w:color w:val="444746"/>
          <w:sz w:val="24"/>
          <w:szCs w:val="24"/>
          <w:vertAlign w:val="superscript"/>
        </w:rPr>
        <w:t>15</w:t>
      </w:r>
    </w:p>
    <w:p w:rsidR="004A4D9C" w:rsidRPr="00831D72" w:rsidRDefault="000D4584" w:rsidP="00831D72">
      <w:pPr>
        <w:numPr>
          <w:ilvl w:val="0"/>
          <w:numId w:val="6"/>
        </w:numPr>
        <w:pBdr>
          <w:top w:val="nil"/>
          <w:left w:val="nil"/>
          <w:bottom w:val="nil"/>
          <w:right w:val="nil"/>
          <w:between w:val="nil"/>
        </w:pBdr>
        <w:spacing w:line="360" w:lineRule="auto"/>
        <w:jc w:val="both"/>
        <w:rPr>
          <w:rFonts w:asciiTheme="majorBidi" w:hAnsiTheme="majorBidi" w:cstheme="majorBidi"/>
          <w:sz w:val="24"/>
          <w:szCs w:val="24"/>
        </w:rPr>
      </w:pPr>
      <w:r w:rsidRPr="00831D72">
        <w:rPr>
          <w:rFonts w:asciiTheme="majorBidi" w:eastAsia="Google Sans Text" w:hAnsiTheme="majorBidi" w:cstheme="majorBidi"/>
          <w:b/>
          <w:bCs/>
          <w:color w:val="1F1F1F"/>
          <w:sz w:val="24"/>
          <w:szCs w:val="24"/>
        </w:rPr>
        <w:t>1 – 2 часа</w:t>
      </w:r>
      <w:r w:rsidRPr="00831D72">
        <w:rPr>
          <w:rFonts w:asciiTheme="majorBidi" w:eastAsia="Google Sans Text" w:hAnsiTheme="majorBidi" w:cstheme="majorBidi"/>
          <w:color w:val="1F1F1F"/>
          <w:sz w:val="24"/>
          <w:szCs w:val="24"/>
        </w:rPr>
        <w:t>: Оптимальное время для амбулаторной стоматологической реабилитации. Большинство осложнений в этом интервале являются управляемыми.</w:t>
      </w:r>
      <w:r w:rsidRPr="00831D72">
        <w:rPr>
          <w:rFonts w:asciiTheme="majorBidi" w:eastAsia="Google Sans Text" w:hAnsiTheme="majorBidi" w:cstheme="majorBidi"/>
          <w:color w:val="444746"/>
          <w:sz w:val="24"/>
          <w:szCs w:val="24"/>
          <w:vertAlign w:val="superscript"/>
        </w:rPr>
        <w:t>3</w:t>
      </w:r>
    </w:p>
    <w:p w:rsidR="004A4D9C" w:rsidRPr="00831D72" w:rsidRDefault="000D4584" w:rsidP="00831D72">
      <w:pPr>
        <w:numPr>
          <w:ilvl w:val="0"/>
          <w:numId w:val="6"/>
        </w:numPr>
        <w:pBdr>
          <w:top w:val="nil"/>
          <w:left w:val="nil"/>
          <w:bottom w:val="nil"/>
          <w:right w:val="nil"/>
          <w:between w:val="nil"/>
        </w:pBdr>
        <w:spacing w:line="360" w:lineRule="auto"/>
        <w:jc w:val="both"/>
        <w:rPr>
          <w:rFonts w:asciiTheme="majorBidi" w:hAnsiTheme="majorBidi" w:cstheme="majorBidi"/>
          <w:sz w:val="24"/>
          <w:szCs w:val="24"/>
        </w:rPr>
      </w:pPr>
      <w:r w:rsidRPr="00831D72">
        <w:rPr>
          <w:rFonts w:asciiTheme="majorBidi" w:eastAsia="Google Sans Text" w:hAnsiTheme="majorBidi" w:cstheme="majorBidi"/>
          <w:b/>
          <w:bCs/>
          <w:color w:val="1F1F1F"/>
          <w:sz w:val="24"/>
          <w:szCs w:val="24"/>
        </w:rPr>
        <w:t>2 – 3 часа</w:t>
      </w:r>
      <w:r w:rsidRPr="00831D72">
        <w:rPr>
          <w:rFonts w:asciiTheme="majorBidi" w:eastAsia="Google Sans Text" w:hAnsiTheme="majorBidi" w:cstheme="majorBidi"/>
          <w:color w:val="1F1F1F"/>
          <w:sz w:val="24"/>
          <w:szCs w:val="24"/>
        </w:rPr>
        <w:t>: Допустимый интервал для здоровых детей (ASA I-II), но требующий повышенного внимания к гемодинамике и мониторингу дыхания. После 79 минут риск осложнений начинает расти.</w:t>
      </w:r>
      <w:r w:rsidRPr="00831D72">
        <w:rPr>
          <w:rFonts w:asciiTheme="majorBidi" w:eastAsia="Google Sans Text" w:hAnsiTheme="majorBidi" w:cstheme="majorBidi"/>
          <w:color w:val="444746"/>
          <w:sz w:val="24"/>
          <w:szCs w:val="24"/>
          <w:vertAlign w:val="superscript"/>
        </w:rPr>
        <w:t>3</w:t>
      </w:r>
    </w:p>
    <w:p w:rsidR="004A4D9C" w:rsidRPr="00831D72" w:rsidRDefault="000D4584" w:rsidP="00831D72">
      <w:pPr>
        <w:numPr>
          <w:ilvl w:val="0"/>
          <w:numId w:val="6"/>
        </w:numPr>
        <w:pBdr>
          <w:top w:val="nil"/>
          <w:left w:val="nil"/>
          <w:bottom w:val="nil"/>
          <w:right w:val="nil"/>
          <w:between w:val="nil"/>
        </w:pBdr>
        <w:spacing w:after="120" w:line="360" w:lineRule="auto"/>
        <w:jc w:val="both"/>
        <w:rPr>
          <w:rFonts w:asciiTheme="majorBidi" w:hAnsiTheme="majorBidi" w:cstheme="majorBidi"/>
          <w:sz w:val="24"/>
          <w:szCs w:val="24"/>
        </w:rPr>
      </w:pPr>
      <w:r w:rsidRPr="00831D72">
        <w:rPr>
          <w:rFonts w:asciiTheme="majorBidi" w:eastAsia="Google Sans Text" w:hAnsiTheme="majorBidi" w:cstheme="majorBidi"/>
          <w:b/>
          <w:bCs/>
          <w:color w:val="1F1F1F"/>
          <w:sz w:val="24"/>
          <w:szCs w:val="24"/>
        </w:rPr>
        <w:t>Свыше 3 часов</w:t>
      </w:r>
      <w:proofErr w:type="gramStart"/>
      <w:r w:rsidRPr="00831D72">
        <w:rPr>
          <w:rFonts w:asciiTheme="majorBidi" w:eastAsia="Google Sans Text" w:hAnsiTheme="majorBidi" w:cstheme="majorBidi"/>
          <w:color w:val="1F1F1F"/>
          <w:sz w:val="24"/>
          <w:szCs w:val="24"/>
        </w:rPr>
        <w:t>: Вступает</w:t>
      </w:r>
      <w:proofErr w:type="gramEnd"/>
      <w:r w:rsidRPr="00831D72">
        <w:rPr>
          <w:rFonts w:asciiTheme="majorBidi" w:eastAsia="Google Sans Text" w:hAnsiTheme="majorBidi" w:cstheme="majorBidi"/>
          <w:color w:val="1F1F1F"/>
          <w:sz w:val="24"/>
          <w:szCs w:val="24"/>
        </w:rPr>
        <w:t xml:space="preserve"> в силу предупреждение FDA о рисках для мозга. Процедуры такой длительности должны проводиться только при наличии серьезных медицинских показаний и предпочтительно в условиях стационара.</w:t>
      </w:r>
      <w:r w:rsidRPr="00831D72">
        <w:rPr>
          <w:rFonts w:asciiTheme="majorBidi" w:eastAsia="Google Sans Text" w:hAnsiTheme="majorBidi" w:cstheme="majorBidi"/>
          <w:color w:val="444746"/>
          <w:sz w:val="24"/>
          <w:szCs w:val="24"/>
          <w:vertAlign w:val="superscript"/>
        </w:rPr>
        <w:t>4</w:t>
      </w:r>
    </w:p>
    <w:p w:rsidR="004A4D9C" w:rsidRPr="00831D72" w:rsidRDefault="000D4584" w:rsidP="00831D72">
      <w:pPr>
        <w:pStyle w:val="2"/>
        <w:spacing w:before="240" w:after="120" w:line="360" w:lineRule="auto"/>
        <w:jc w:val="both"/>
        <w:rPr>
          <w:rFonts w:asciiTheme="majorBidi" w:eastAsia="Google Sans" w:hAnsiTheme="majorBidi" w:cstheme="majorBidi"/>
          <w:color w:val="1F1F1F"/>
          <w:sz w:val="24"/>
          <w:szCs w:val="24"/>
        </w:rPr>
      </w:pPr>
      <w:r w:rsidRPr="00831D72">
        <w:rPr>
          <w:rFonts w:asciiTheme="majorBidi" w:eastAsia="Google Sans" w:hAnsiTheme="majorBidi" w:cstheme="majorBidi"/>
          <w:color w:val="1F1F1F"/>
          <w:sz w:val="24"/>
          <w:szCs w:val="24"/>
        </w:rPr>
        <w:t>Выводы и профессиональные рекомендации</w:t>
      </w:r>
    </w:p>
    <w:p w:rsidR="004A4D9C" w:rsidRPr="00831D72" w:rsidRDefault="000D4584" w:rsidP="00831D72">
      <w:pPr>
        <w:pBdr>
          <w:top w:val="nil"/>
          <w:left w:val="nil"/>
          <w:bottom w:val="nil"/>
          <w:right w:val="nil"/>
          <w:between w:val="nil"/>
        </w:pBdr>
        <w:spacing w:after="120" w:line="360" w:lineRule="auto"/>
        <w:jc w:val="both"/>
        <w:rPr>
          <w:rFonts w:asciiTheme="majorBidi" w:eastAsia="Google Sans Text" w:hAnsiTheme="majorBidi" w:cstheme="majorBidi"/>
          <w:color w:val="444746"/>
          <w:sz w:val="24"/>
          <w:szCs w:val="24"/>
          <w:vertAlign w:val="superscript"/>
        </w:rPr>
      </w:pPr>
      <w:r w:rsidRPr="00831D72">
        <w:rPr>
          <w:rFonts w:asciiTheme="majorBidi" w:eastAsia="Google Sans Text" w:hAnsiTheme="majorBidi" w:cstheme="majorBidi"/>
          <w:color w:val="1F1F1F"/>
          <w:sz w:val="24"/>
          <w:szCs w:val="24"/>
        </w:rPr>
        <w:t xml:space="preserve">Подводя итог, можно заключить, что продолжительность нахождения детей 2–5 лет в наркозе при лечении зубов оказывает прямое влияние на безопасность. Увеличение времени анестезии повышает риск </w:t>
      </w:r>
      <w:proofErr w:type="spellStart"/>
      <w:r w:rsidRPr="00831D72">
        <w:rPr>
          <w:rFonts w:asciiTheme="majorBidi" w:eastAsia="Google Sans Text" w:hAnsiTheme="majorBidi" w:cstheme="majorBidi"/>
          <w:color w:val="1F1F1F"/>
          <w:sz w:val="24"/>
          <w:szCs w:val="24"/>
        </w:rPr>
        <w:t>периоперационных</w:t>
      </w:r>
      <w:proofErr w:type="spellEnd"/>
      <w:r w:rsidRPr="00831D72">
        <w:rPr>
          <w:rFonts w:asciiTheme="majorBidi" w:eastAsia="Google Sans Text" w:hAnsiTheme="majorBidi" w:cstheme="majorBidi"/>
          <w:color w:val="1F1F1F"/>
          <w:sz w:val="24"/>
          <w:szCs w:val="24"/>
        </w:rPr>
        <w:t xml:space="preserve"> осложнений с отношением шансов 1,46.</w:t>
      </w:r>
      <w:r w:rsidRPr="00831D72">
        <w:rPr>
          <w:rFonts w:asciiTheme="majorBidi" w:eastAsia="Google Sans Text" w:hAnsiTheme="majorBidi" w:cstheme="majorBidi"/>
          <w:color w:val="444746"/>
          <w:sz w:val="24"/>
          <w:szCs w:val="24"/>
          <w:vertAlign w:val="superscript"/>
        </w:rPr>
        <w:t>5</w:t>
      </w:r>
    </w:p>
    <w:p w:rsidR="004A4D9C" w:rsidRPr="00831D72" w:rsidRDefault="000D4584" w:rsidP="00831D72">
      <w:pPr>
        <w:numPr>
          <w:ilvl w:val="0"/>
          <w:numId w:val="7"/>
        </w:numPr>
        <w:pBdr>
          <w:top w:val="nil"/>
          <w:left w:val="nil"/>
          <w:bottom w:val="nil"/>
          <w:right w:val="nil"/>
          <w:between w:val="nil"/>
        </w:pBdr>
        <w:spacing w:line="360" w:lineRule="auto"/>
        <w:jc w:val="both"/>
        <w:rPr>
          <w:rFonts w:asciiTheme="majorBidi" w:hAnsiTheme="majorBidi" w:cstheme="majorBidi"/>
          <w:sz w:val="24"/>
          <w:szCs w:val="24"/>
        </w:rPr>
      </w:pPr>
      <w:r w:rsidRPr="00831D72">
        <w:rPr>
          <w:rFonts w:asciiTheme="majorBidi" w:eastAsia="Google Sans Text" w:hAnsiTheme="majorBidi" w:cstheme="majorBidi"/>
          <w:b/>
          <w:bCs/>
          <w:color w:val="1F1F1F"/>
          <w:sz w:val="24"/>
          <w:szCs w:val="24"/>
        </w:rPr>
        <w:t>Оптимальное время</w:t>
      </w:r>
      <w:proofErr w:type="gramStart"/>
      <w:r w:rsidRPr="00831D72">
        <w:rPr>
          <w:rFonts w:asciiTheme="majorBidi" w:eastAsia="Google Sans Text" w:hAnsiTheme="majorBidi" w:cstheme="majorBidi"/>
          <w:color w:val="1F1F1F"/>
          <w:sz w:val="24"/>
          <w:szCs w:val="24"/>
        </w:rPr>
        <w:t>: Для</w:t>
      </w:r>
      <w:proofErr w:type="gramEnd"/>
      <w:r w:rsidRPr="00831D72">
        <w:rPr>
          <w:rFonts w:asciiTheme="majorBidi" w:eastAsia="Google Sans Text" w:hAnsiTheme="majorBidi" w:cstheme="majorBidi"/>
          <w:color w:val="1F1F1F"/>
          <w:sz w:val="24"/>
          <w:szCs w:val="24"/>
        </w:rPr>
        <w:t xml:space="preserve"> обеспечения максимальной безопасности и снижения риска дыхательных расстройств (таких как гипоксемия) следует стремиться к завершению лечения в пределах 1,5 – 2 часов.</w:t>
      </w:r>
    </w:p>
    <w:p w:rsidR="004A4D9C" w:rsidRPr="00831D72" w:rsidRDefault="000D4584" w:rsidP="00831D72">
      <w:pPr>
        <w:numPr>
          <w:ilvl w:val="0"/>
          <w:numId w:val="7"/>
        </w:numPr>
        <w:pBdr>
          <w:top w:val="nil"/>
          <w:left w:val="nil"/>
          <w:bottom w:val="nil"/>
          <w:right w:val="nil"/>
          <w:between w:val="nil"/>
        </w:pBdr>
        <w:spacing w:line="360" w:lineRule="auto"/>
        <w:jc w:val="both"/>
        <w:rPr>
          <w:rFonts w:asciiTheme="majorBidi" w:hAnsiTheme="majorBidi" w:cstheme="majorBidi"/>
          <w:sz w:val="24"/>
          <w:szCs w:val="24"/>
        </w:rPr>
      </w:pPr>
      <w:r w:rsidRPr="00831D72">
        <w:rPr>
          <w:rFonts w:asciiTheme="majorBidi" w:eastAsia="Google Sans Text" w:hAnsiTheme="majorBidi" w:cstheme="majorBidi"/>
          <w:b/>
          <w:bCs/>
          <w:color w:val="1F1F1F"/>
          <w:sz w:val="24"/>
          <w:szCs w:val="24"/>
        </w:rPr>
        <w:t>Дыхательные осложнения</w:t>
      </w:r>
      <w:r w:rsidRPr="00831D72">
        <w:rPr>
          <w:rFonts w:asciiTheme="majorBidi" w:eastAsia="Google Sans Text" w:hAnsiTheme="majorBidi" w:cstheme="majorBidi"/>
          <w:color w:val="1F1F1F"/>
          <w:sz w:val="24"/>
          <w:szCs w:val="24"/>
        </w:rPr>
        <w:t xml:space="preserve">: Риск дыхательных инцидентов (ларингоспазм, </w:t>
      </w:r>
      <w:proofErr w:type="spellStart"/>
      <w:r w:rsidRPr="00831D72">
        <w:rPr>
          <w:rFonts w:asciiTheme="majorBidi" w:eastAsia="Google Sans Text" w:hAnsiTheme="majorBidi" w:cstheme="majorBidi"/>
          <w:color w:val="1F1F1F"/>
          <w:sz w:val="24"/>
          <w:szCs w:val="24"/>
        </w:rPr>
        <w:t>десатурация</w:t>
      </w:r>
      <w:proofErr w:type="spellEnd"/>
      <w:r w:rsidRPr="00831D72">
        <w:rPr>
          <w:rFonts w:asciiTheme="majorBidi" w:eastAsia="Google Sans Text" w:hAnsiTheme="majorBidi" w:cstheme="majorBidi"/>
          <w:color w:val="1F1F1F"/>
          <w:sz w:val="24"/>
          <w:szCs w:val="24"/>
        </w:rPr>
        <w:t>) значительно возрастает при превышении 79 минут глубокой седации.</w:t>
      </w:r>
      <w:r w:rsidRPr="00831D72">
        <w:rPr>
          <w:rFonts w:asciiTheme="majorBidi" w:eastAsia="Google Sans Text" w:hAnsiTheme="majorBidi" w:cstheme="majorBidi"/>
          <w:color w:val="444746"/>
          <w:sz w:val="24"/>
          <w:szCs w:val="24"/>
          <w:vertAlign w:val="superscript"/>
        </w:rPr>
        <w:t>3</w:t>
      </w:r>
    </w:p>
    <w:p w:rsidR="004A4D9C" w:rsidRPr="00831D72" w:rsidRDefault="000D4584" w:rsidP="00831D72">
      <w:pPr>
        <w:numPr>
          <w:ilvl w:val="0"/>
          <w:numId w:val="7"/>
        </w:numPr>
        <w:pBdr>
          <w:top w:val="nil"/>
          <w:left w:val="nil"/>
          <w:bottom w:val="nil"/>
          <w:right w:val="nil"/>
          <w:between w:val="nil"/>
        </w:pBdr>
        <w:spacing w:line="360" w:lineRule="auto"/>
        <w:jc w:val="both"/>
        <w:rPr>
          <w:rFonts w:asciiTheme="majorBidi" w:hAnsiTheme="majorBidi" w:cstheme="majorBidi"/>
          <w:sz w:val="24"/>
          <w:szCs w:val="24"/>
        </w:rPr>
      </w:pPr>
      <w:proofErr w:type="spellStart"/>
      <w:r w:rsidRPr="00831D72">
        <w:rPr>
          <w:rFonts w:asciiTheme="majorBidi" w:eastAsia="Google Sans Text" w:hAnsiTheme="majorBidi" w:cstheme="majorBidi"/>
          <w:b/>
          <w:bCs/>
          <w:color w:val="1F1F1F"/>
          <w:sz w:val="24"/>
          <w:szCs w:val="24"/>
        </w:rPr>
        <w:t>Нейробезопасность</w:t>
      </w:r>
      <w:proofErr w:type="spellEnd"/>
      <w:r w:rsidRPr="00831D72">
        <w:rPr>
          <w:rFonts w:asciiTheme="majorBidi" w:eastAsia="Google Sans Text" w:hAnsiTheme="majorBidi" w:cstheme="majorBidi"/>
          <w:color w:val="1F1F1F"/>
          <w:sz w:val="24"/>
          <w:szCs w:val="24"/>
        </w:rPr>
        <w:t>: Однократное воздействие анестезии до 3 часов признано безопасным для долгосрочного когнитивного развития здорового ребенка, однако выход за этот предел нежелателен без экстренной необходимости.</w:t>
      </w:r>
      <w:r w:rsidRPr="00831D72">
        <w:rPr>
          <w:rFonts w:asciiTheme="majorBidi" w:eastAsia="Google Sans Text" w:hAnsiTheme="majorBidi" w:cstheme="majorBidi"/>
          <w:color w:val="444746"/>
          <w:sz w:val="24"/>
          <w:szCs w:val="24"/>
          <w:vertAlign w:val="superscript"/>
        </w:rPr>
        <w:t>8</w:t>
      </w:r>
    </w:p>
    <w:p w:rsidR="004A4D9C" w:rsidRPr="00831D72" w:rsidRDefault="000D4584" w:rsidP="00831D72">
      <w:pPr>
        <w:numPr>
          <w:ilvl w:val="0"/>
          <w:numId w:val="7"/>
        </w:numPr>
        <w:pBdr>
          <w:top w:val="nil"/>
          <w:left w:val="nil"/>
          <w:bottom w:val="nil"/>
          <w:right w:val="nil"/>
          <w:between w:val="nil"/>
        </w:pBdr>
        <w:spacing w:line="360" w:lineRule="auto"/>
        <w:jc w:val="both"/>
        <w:rPr>
          <w:rFonts w:asciiTheme="majorBidi" w:hAnsiTheme="majorBidi" w:cstheme="majorBidi"/>
          <w:sz w:val="24"/>
          <w:szCs w:val="24"/>
        </w:rPr>
      </w:pPr>
      <w:r w:rsidRPr="00831D72">
        <w:rPr>
          <w:rFonts w:asciiTheme="majorBidi" w:eastAsia="Google Sans Text" w:hAnsiTheme="majorBidi" w:cstheme="majorBidi"/>
          <w:b/>
          <w:bCs/>
          <w:color w:val="1F1F1F"/>
          <w:sz w:val="24"/>
          <w:szCs w:val="24"/>
        </w:rPr>
        <w:lastRenderedPageBreak/>
        <w:t>Риски по возрасту</w:t>
      </w:r>
      <w:r w:rsidRPr="00831D72">
        <w:rPr>
          <w:rFonts w:asciiTheme="majorBidi" w:eastAsia="Google Sans Text" w:hAnsiTheme="majorBidi" w:cstheme="majorBidi"/>
          <w:color w:val="1F1F1F"/>
          <w:sz w:val="24"/>
          <w:szCs w:val="24"/>
        </w:rPr>
        <w:t>: Дети 2–5 лет являются группой максимального риска по летальности в стоматологии, что требует обязательного участия квалифицированного анестезиолога и использования капнографии.</w:t>
      </w:r>
      <w:r w:rsidRPr="00831D72">
        <w:rPr>
          <w:rFonts w:asciiTheme="majorBidi" w:eastAsia="Google Sans Text" w:hAnsiTheme="majorBidi" w:cstheme="majorBidi"/>
          <w:color w:val="444746"/>
          <w:sz w:val="24"/>
          <w:szCs w:val="24"/>
          <w:vertAlign w:val="superscript"/>
        </w:rPr>
        <w:t>20</w:t>
      </w:r>
    </w:p>
    <w:p w:rsidR="004A4D9C" w:rsidRPr="00831D72" w:rsidRDefault="000D4584" w:rsidP="00831D72">
      <w:pPr>
        <w:numPr>
          <w:ilvl w:val="0"/>
          <w:numId w:val="7"/>
        </w:numPr>
        <w:pBdr>
          <w:top w:val="nil"/>
          <w:left w:val="nil"/>
          <w:bottom w:val="nil"/>
          <w:right w:val="nil"/>
          <w:between w:val="nil"/>
        </w:pBdr>
        <w:spacing w:after="120" w:line="360" w:lineRule="auto"/>
        <w:jc w:val="both"/>
        <w:rPr>
          <w:rFonts w:asciiTheme="majorBidi" w:hAnsiTheme="majorBidi" w:cstheme="majorBidi"/>
          <w:sz w:val="24"/>
          <w:szCs w:val="24"/>
        </w:rPr>
      </w:pPr>
      <w:r w:rsidRPr="00831D72">
        <w:rPr>
          <w:rFonts w:asciiTheme="majorBidi" w:eastAsia="Google Sans Text" w:hAnsiTheme="majorBidi" w:cstheme="majorBidi"/>
          <w:b/>
          <w:bCs/>
          <w:color w:val="1F1F1F"/>
          <w:sz w:val="24"/>
          <w:szCs w:val="24"/>
        </w:rPr>
        <w:t>Тактика</w:t>
      </w:r>
      <w:r w:rsidRPr="00831D72">
        <w:rPr>
          <w:rFonts w:asciiTheme="majorBidi" w:eastAsia="Google Sans Text" w:hAnsiTheme="majorBidi" w:cstheme="majorBidi"/>
          <w:color w:val="1F1F1F"/>
          <w:sz w:val="24"/>
          <w:szCs w:val="24"/>
        </w:rPr>
        <w:t>: В случаях, когда требуется экстремально большой объем лечения (более 3–4 часов), оправданным является либо разделение лечения на два этапа, либо проведение его в условиях многопрофильного детского стационара.</w:t>
      </w:r>
    </w:p>
    <w:p w:rsidR="00831D72" w:rsidRDefault="00831D72" w:rsidP="00831D72">
      <w:pPr>
        <w:pBdr>
          <w:top w:val="nil"/>
          <w:left w:val="nil"/>
          <w:bottom w:val="nil"/>
          <w:right w:val="nil"/>
          <w:between w:val="nil"/>
        </w:pBdr>
        <w:spacing w:after="255" w:line="360" w:lineRule="auto"/>
        <w:jc w:val="both"/>
        <w:rPr>
          <w:rFonts w:asciiTheme="majorBidi" w:eastAsia="Google Sans Text" w:hAnsiTheme="majorBidi" w:cstheme="majorBidi"/>
          <w:color w:val="1F1F1F"/>
          <w:sz w:val="24"/>
          <w:szCs w:val="24"/>
        </w:rPr>
      </w:pPr>
    </w:p>
    <w:p w:rsidR="004A4D9C" w:rsidRPr="00831D72" w:rsidRDefault="000D4584" w:rsidP="005C1F32">
      <w:pPr>
        <w:pBdr>
          <w:top w:val="nil"/>
          <w:left w:val="nil"/>
          <w:bottom w:val="nil"/>
          <w:right w:val="nil"/>
          <w:between w:val="nil"/>
        </w:pBdr>
        <w:spacing w:after="255" w:line="360" w:lineRule="auto"/>
        <w:ind w:firstLine="480"/>
        <w:jc w:val="both"/>
        <w:rPr>
          <w:rFonts w:asciiTheme="majorBidi" w:eastAsia="Google Sans Text" w:hAnsiTheme="majorBidi" w:cstheme="majorBidi"/>
          <w:color w:val="1F1F1F"/>
          <w:sz w:val="24"/>
          <w:szCs w:val="24"/>
        </w:rPr>
      </w:pPr>
      <w:r w:rsidRPr="00831D72">
        <w:rPr>
          <w:rFonts w:asciiTheme="majorBidi" w:eastAsia="Google Sans Text" w:hAnsiTheme="majorBidi" w:cstheme="majorBidi"/>
          <w:color w:val="1F1F1F"/>
          <w:sz w:val="24"/>
          <w:szCs w:val="24"/>
        </w:rPr>
        <w:t>Обеспечение безопасности ребенка в возрасте 2–5 лет при стоматологическом лечении требует баланса между качеством хирургической работы и временем экспозиции анестетиков. Современные технологии позволяют проводить длительные вмешательства, но риск остается функцией времени, требуя от анестезиологической бригады максимальной бдительности и готовности к немедленному купированию дыхательных инцидентов.</w:t>
      </w:r>
    </w:p>
    <w:p w:rsidR="004A4D9C" w:rsidRDefault="000D4584" w:rsidP="00831D72">
      <w:pPr>
        <w:pStyle w:val="4"/>
        <w:spacing w:before="0" w:line="360" w:lineRule="auto"/>
        <w:jc w:val="both"/>
        <w:rPr>
          <w:rFonts w:asciiTheme="majorBidi" w:eastAsia="Google Sans" w:hAnsiTheme="majorBidi" w:cstheme="majorBidi"/>
        </w:rPr>
      </w:pPr>
      <w:r w:rsidRPr="00831D72">
        <w:rPr>
          <w:rFonts w:asciiTheme="majorBidi" w:eastAsia="Google Sans" w:hAnsiTheme="majorBidi" w:cstheme="majorBidi"/>
        </w:rPr>
        <w:t>Источники</w:t>
      </w:r>
    </w:p>
    <w:p w:rsidR="00831D72" w:rsidRPr="00831D72" w:rsidRDefault="00831D72" w:rsidP="00831D72">
      <w:pPr>
        <w:widowControl/>
        <w:numPr>
          <w:ilvl w:val="0"/>
          <w:numId w:val="9"/>
        </w:numPr>
        <w:spacing w:before="100" w:beforeAutospacing="1" w:after="100" w:afterAutospacing="1" w:line="276" w:lineRule="auto"/>
        <w:rPr>
          <w:rFonts w:ascii="Times New Roman" w:eastAsia="Times New Roman" w:hAnsi="Times New Roman" w:cs="Times New Roman"/>
          <w:sz w:val="24"/>
          <w:szCs w:val="24"/>
          <w:lang w:val="en-US"/>
        </w:rPr>
      </w:pPr>
      <w:r w:rsidRPr="00831D72">
        <w:rPr>
          <w:rFonts w:ascii="Times New Roman" w:eastAsia="Times New Roman" w:hAnsi="Times New Roman" w:cs="Times New Roman"/>
          <w:sz w:val="24"/>
          <w:szCs w:val="24"/>
          <w:lang w:val="en-US"/>
        </w:rPr>
        <w:t>Pediatric Anesthesia Safety: Yesterday, Today, and Tomorrow [</w:t>
      </w:r>
      <w:r w:rsidRPr="00831D72">
        <w:rPr>
          <w:rFonts w:ascii="Times New Roman" w:eastAsia="Times New Roman" w:hAnsi="Times New Roman" w:cs="Times New Roman"/>
          <w:sz w:val="24"/>
          <w:szCs w:val="24"/>
        </w:rPr>
        <w:t>Электронный</w:t>
      </w:r>
      <w:r w:rsidRPr="00831D72">
        <w:rPr>
          <w:rFonts w:ascii="Times New Roman" w:eastAsia="Times New Roman" w:hAnsi="Times New Roman" w:cs="Times New Roman"/>
          <w:sz w:val="24"/>
          <w:szCs w:val="24"/>
          <w:lang w:val="en-US"/>
        </w:rPr>
        <w:t xml:space="preserve"> </w:t>
      </w:r>
      <w:r w:rsidRPr="00831D72">
        <w:rPr>
          <w:rFonts w:ascii="Times New Roman" w:eastAsia="Times New Roman" w:hAnsi="Times New Roman" w:cs="Times New Roman"/>
          <w:sz w:val="24"/>
          <w:szCs w:val="24"/>
        </w:rPr>
        <w:t>ресурс</w:t>
      </w:r>
      <w:r w:rsidRPr="00831D72">
        <w:rPr>
          <w:rFonts w:ascii="Times New Roman" w:eastAsia="Times New Roman" w:hAnsi="Times New Roman" w:cs="Times New Roman"/>
          <w:sz w:val="24"/>
          <w:szCs w:val="24"/>
          <w:lang w:val="en-US"/>
        </w:rPr>
        <w:t xml:space="preserve">]. – URL: </w:t>
      </w:r>
      <w:hyperlink r:id="rId5" w:history="1">
        <w:r w:rsidRPr="00831D72">
          <w:rPr>
            <w:rFonts w:ascii="Times New Roman" w:eastAsia="Times New Roman" w:hAnsi="Times New Roman" w:cs="Times New Roman"/>
            <w:color w:val="0000FF"/>
            <w:sz w:val="24"/>
            <w:szCs w:val="24"/>
            <w:u w:val="single"/>
            <w:lang w:val="en-US"/>
          </w:rPr>
          <w:t>https://www.apsf.org/article/pediatric-anesthesia-safety-yesterday-today-and-tomorrow/</w:t>
        </w:r>
      </w:hyperlink>
    </w:p>
    <w:p w:rsidR="00831D72" w:rsidRPr="00831D72" w:rsidRDefault="00831D72" w:rsidP="00831D72">
      <w:pPr>
        <w:widowControl/>
        <w:numPr>
          <w:ilvl w:val="0"/>
          <w:numId w:val="9"/>
        </w:numPr>
        <w:spacing w:before="100" w:beforeAutospacing="1" w:after="100" w:afterAutospacing="1" w:line="276" w:lineRule="auto"/>
        <w:rPr>
          <w:rFonts w:ascii="Times New Roman" w:eastAsia="Times New Roman" w:hAnsi="Times New Roman" w:cs="Times New Roman"/>
          <w:sz w:val="24"/>
          <w:szCs w:val="24"/>
          <w:lang w:val="en-US"/>
        </w:rPr>
      </w:pPr>
      <w:r w:rsidRPr="00831D72">
        <w:rPr>
          <w:rFonts w:ascii="Times New Roman" w:eastAsia="Times New Roman" w:hAnsi="Times New Roman" w:cs="Times New Roman"/>
          <w:sz w:val="24"/>
          <w:szCs w:val="24"/>
          <w:lang w:val="en-US"/>
        </w:rPr>
        <w:t>Why do some kids die under dental anesthesia? // UIC Today [</w:t>
      </w:r>
      <w:r w:rsidRPr="00831D72">
        <w:rPr>
          <w:rFonts w:ascii="Times New Roman" w:eastAsia="Times New Roman" w:hAnsi="Times New Roman" w:cs="Times New Roman"/>
          <w:sz w:val="24"/>
          <w:szCs w:val="24"/>
        </w:rPr>
        <w:t>Электронный</w:t>
      </w:r>
      <w:r w:rsidRPr="00831D72">
        <w:rPr>
          <w:rFonts w:ascii="Times New Roman" w:eastAsia="Times New Roman" w:hAnsi="Times New Roman" w:cs="Times New Roman"/>
          <w:sz w:val="24"/>
          <w:szCs w:val="24"/>
          <w:lang w:val="en-US"/>
        </w:rPr>
        <w:t xml:space="preserve"> </w:t>
      </w:r>
      <w:r w:rsidRPr="00831D72">
        <w:rPr>
          <w:rFonts w:ascii="Times New Roman" w:eastAsia="Times New Roman" w:hAnsi="Times New Roman" w:cs="Times New Roman"/>
          <w:sz w:val="24"/>
          <w:szCs w:val="24"/>
        </w:rPr>
        <w:t>ресурс</w:t>
      </w:r>
      <w:r w:rsidRPr="00831D72">
        <w:rPr>
          <w:rFonts w:ascii="Times New Roman" w:eastAsia="Times New Roman" w:hAnsi="Times New Roman" w:cs="Times New Roman"/>
          <w:sz w:val="24"/>
          <w:szCs w:val="24"/>
          <w:lang w:val="en-US"/>
        </w:rPr>
        <w:t xml:space="preserve">]. – URL: </w:t>
      </w:r>
      <w:hyperlink r:id="rId6" w:history="1">
        <w:r w:rsidRPr="00831D72">
          <w:rPr>
            <w:rFonts w:ascii="Times New Roman" w:eastAsia="Times New Roman" w:hAnsi="Times New Roman" w:cs="Times New Roman"/>
            <w:color w:val="0000FF"/>
            <w:sz w:val="24"/>
            <w:szCs w:val="24"/>
            <w:u w:val="single"/>
            <w:lang w:val="en-US"/>
          </w:rPr>
          <w:t>https://today.uic.edu/why-do-some-kids-die-under-dental-anesthesia/</w:t>
        </w:r>
      </w:hyperlink>
    </w:p>
    <w:p w:rsidR="00831D72" w:rsidRPr="00831D72" w:rsidRDefault="00831D72" w:rsidP="00831D72">
      <w:pPr>
        <w:widowControl/>
        <w:numPr>
          <w:ilvl w:val="0"/>
          <w:numId w:val="9"/>
        </w:numPr>
        <w:spacing w:before="100" w:beforeAutospacing="1" w:after="100" w:afterAutospacing="1" w:line="276" w:lineRule="auto"/>
        <w:rPr>
          <w:rFonts w:ascii="Times New Roman" w:eastAsia="Times New Roman" w:hAnsi="Times New Roman" w:cs="Times New Roman"/>
          <w:sz w:val="24"/>
          <w:szCs w:val="24"/>
          <w:lang w:val="en-US"/>
        </w:rPr>
      </w:pPr>
      <w:r w:rsidRPr="00831D72">
        <w:rPr>
          <w:rFonts w:ascii="Times New Roman" w:eastAsia="Times New Roman" w:hAnsi="Times New Roman" w:cs="Times New Roman"/>
          <w:sz w:val="24"/>
          <w:szCs w:val="24"/>
          <w:lang w:val="en-US"/>
        </w:rPr>
        <w:t>Deep sedation using intranasal dexmedetomidine followed by … // PubMed Central (NIH) [</w:t>
      </w:r>
      <w:r w:rsidRPr="00831D72">
        <w:rPr>
          <w:rFonts w:ascii="Times New Roman" w:eastAsia="Times New Roman" w:hAnsi="Times New Roman" w:cs="Times New Roman"/>
          <w:sz w:val="24"/>
          <w:szCs w:val="24"/>
        </w:rPr>
        <w:t>Электронный</w:t>
      </w:r>
      <w:r w:rsidRPr="00831D72">
        <w:rPr>
          <w:rFonts w:ascii="Times New Roman" w:eastAsia="Times New Roman" w:hAnsi="Times New Roman" w:cs="Times New Roman"/>
          <w:sz w:val="24"/>
          <w:szCs w:val="24"/>
          <w:lang w:val="en-US"/>
        </w:rPr>
        <w:t xml:space="preserve"> </w:t>
      </w:r>
      <w:r w:rsidRPr="00831D72">
        <w:rPr>
          <w:rFonts w:ascii="Times New Roman" w:eastAsia="Times New Roman" w:hAnsi="Times New Roman" w:cs="Times New Roman"/>
          <w:sz w:val="24"/>
          <w:szCs w:val="24"/>
        </w:rPr>
        <w:t>ресурс</w:t>
      </w:r>
      <w:r w:rsidRPr="00831D72">
        <w:rPr>
          <w:rFonts w:ascii="Times New Roman" w:eastAsia="Times New Roman" w:hAnsi="Times New Roman" w:cs="Times New Roman"/>
          <w:sz w:val="24"/>
          <w:szCs w:val="24"/>
          <w:lang w:val="en-US"/>
        </w:rPr>
        <w:t xml:space="preserve">]. – URL: </w:t>
      </w:r>
      <w:hyperlink r:id="rId7" w:history="1">
        <w:r w:rsidRPr="00831D72">
          <w:rPr>
            <w:rFonts w:ascii="Times New Roman" w:eastAsia="Times New Roman" w:hAnsi="Times New Roman" w:cs="Times New Roman"/>
            <w:color w:val="0000FF"/>
            <w:sz w:val="24"/>
            <w:szCs w:val="24"/>
            <w:u w:val="single"/>
            <w:lang w:val="en-US"/>
          </w:rPr>
          <w:t>https://pmc.ncbi.nlm.nih.gov/articles/PMC12224821/</w:t>
        </w:r>
      </w:hyperlink>
    </w:p>
    <w:p w:rsidR="00831D72" w:rsidRPr="00831D72" w:rsidRDefault="00831D72" w:rsidP="00831D72">
      <w:pPr>
        <w:widowControl/>
        <w:numPr>
          <w:ilvl w:val="0"/>
          <w:numId w:val="9"/>
        </w:numPr>
        <w:spacing w:before="100" w:beforeAutospacing="1" w:after="100" w:afterAutospacing="1" w:line="276" w:lineRule="auto"/>
        <w:rPr>
          <w:rFonts w:ascii="Times New Roman" w:eastAsia="Times New Roman" w:hAnsi="Times New Roman" w:cs="Times New Roman"/>
          <w:sz w:val="24"/>
          <w:szCs w:val="24"/>
          <w:lang w:val="en-US"/>
        </w:rPr>
      </w:pPr>
      <w:r w:rsidRPr="00831D72">
        <w:rPr>
          <w:rFonts w:ascii="Times New Roman" w:eastAsia="Times New Roman" w:hAnsi="Times New Roman" w:cs="Times New Roman"/>
          <w:sz w:val="24"/>
          <w:szCs w:val="24"/>
          <w:lang w:val="en-US"/>
        </w:rPr>
        <w:t>Pediatric dental surgery under general anesthesia: uncooperative … // PubMed Central [</w:t>
      </w:r>
      <w:r w:rsidRPr="00831D72">
        <w:rPr>
          <w:rFonts w:ascii="Times New Roman" w:eastAsia="Times New Roman" w:hAnsi="Times New Roman" w:cs="Times New Roman"/>
          <w:sz w:val="24"/>
          <w:szCs w:val="24"/>
        </w:rPr>
        <w:t>Электронный</w:t>
      </w:r>
      <w:r w:rsidRPr="00831D72">
        <w:rPr>
          <w:rFonts w:ascii="Times New Roman" w:eastAsia="Times New Roman" w:hAnsi="Times New Roman" w:cs="Times New Roman"/>
          <w:sz w:val="24"/>
          <w:szCs w:val="24"/>
          <w:lang w:val="en-US"/>
        </w:rPr>
        <w:t xml:space="preserve"> </w:t>
      </w:r>
      <w:r w:rsidRPr="00831D72">
        <w:rPr>
          <w:rFonts w:ascii="Times New Roman" w:eastAsia="Times New Roman" w:hAnsi="Times New Roman" w:cs="Times New Roman"/>
          <w:sz w:val="24"/>
          <w:szCs w:val="24"/>
        </w:rPr>
        <w:t>ресурс</w:t>
      </w:r>
      <w:r w:rsidRPr="00831D72">
        <w:rPr>
          <w:rFonts w:ascii="Times New Roman" w:eastAsia="Times New Roman" w:hAnsi="Times New Roman" w:cs="Times New Roman"/>
          <w:sz w:val="24"/>
          <w:szCs w:val="24"/>
          <w:lang w:val="en-US"/>
        </w:rPr>
        <w:t xml:space="preserve">]. – URL: </w:t>
      </w:r>
      <w:hyperlink r:id="rId8" w:history="1">
        <w:r w:rsidRPr="00831D72">
          <w:rPr>
            <w:rFonts w:ascii="Times New Roman" w:eastAsia="Times New Roman" w:hAnsi="Times New Roman" w:cs="Times New Roman"/>
            <w:color w:val="0000FF"/>
            <w:sz w:val="24"/>
            <w:szCs w:val="24"/>
            <w:u w:val="single"/>
            <w:lang w:val="en-US"/>
          </w:rPr>
          <w:t>https://pmc.ncbi.nlm.nih.gov/articles/PMC6318733/</w:t>
        </w:r>
      </w:hyperlink>
    </w:p>
    <w:p w:rsidR="00831D72" w:rsidRPr="00831D72" w:rsidRDefault="00831D72" w:rsidP="00831D72">
      <w:pPr>
        <w:widowControl/>
        <w:numPr>
          <w:ilvl w:val="0"/>
          <w:numId w:val="9"/>
        </w:numPr>
        <w:spacing w:before="100" w:beforeAutospacing="1" w:after="100" w:afterAutospacing="1" w:line="276" w:lineRule="auto"/>
        <w:rPr>
          <w:rFonts w:ascii="Times New Roman" w:eastAsia="Times New Roman" w:hAnsi="Times New Roman" w:cs="Times New Roman"/>
          <w:sz w:val="24"/>
          <w:szCs w:val="24"/>
          <w:lang w:val="en-US"/>
        </w:rPr>
      </w:pPr>
      <w:r w:rsidRPr="00831D72">
        <w:rPr>
          <w:rFonts w:ascii="Times New Roman" w:eastAsia="Times New Roman" w:hAnsi="Times New Roman" w:cs="Times New Roman"/>
          <w:sz w:val="24"/>
          <w:szCs w:val="24"/>
          <w:lang w:val="en-US"/>
        </w:rPr>
        <w:t>Does anesthesia duration or number of cases per patient predict … // PubMed [</w:t>
      </w:r>
      <w:r w:rsidRPr="00831D72">
        <w:rPr>
          <w:rFonts w:ascii="Times New Roman" w:eastAsia="Times New Roman" w:hAnsi="Times New Roman" w:cs="Times New Roman"/>
          <w:sz w:val="24"/>
          <w:szCs w:val="24"/>
        </w:rPr>
        <w:t>Электронный</w:t>
      </w:r>
      <w:r w:rsidRPr="00831D72">
        <w:rPr>
          <w:rFonts w:ascii="Times New Roman" w:eastAsia="Times New Roman" w:hAnsi="Times New Roman" w:cs="Times New Roman"/>
          <w:sz w:val="24"/>
          <w:szCs w:val="24"/>
          <w:lang w:val="en-US"/>
        </w:rPr>
        <w:t xml:space="preserve"> </w:t>
      </w:r>
      <w:r w:rsidRPr="00831D72">
        <w:rPr>
          <w:rFonts w:ascii="Times New Roman" w:eastAsia="Times New Roman" w:hAnsi="Times New Roman" w:cs="Times New Roman"/>
          <w:sz w:val="24"/>
          <w:szCs w:val="24"/>
        </w:rPr>
        <w:t>ресурс</w:t>
      </w:r>
      <w:r w:rsidRPr="00831D72">
        <w:rPr>
          <w:rFonts w:ascii="Times New Roman" w:eastAsia="Times New Roman" w:hAnsi="Times New Roman" w:cs="Times New Roman"/>
          <w:sz w:val="24"/>
          <w:szCs w:val="24"/>
          <w:lang w:val="en-US"/>
        </w:rPr>
        <w:t xml:space="preserve">]. – URL: </w:t>
      </w:r>
      <w:hyperlink r:id="rId9" w:history="1">
        <w:r w:rsidRPr="00831D72">
          <w:rPr>
            <w:rFonts w:ascii="Times New Roman" w:eastAsia="Times New Roman" w:hAnsi="Times New Roman" w:cs="Times New Roman"/>
            <w:color w:val="0000FF"/>
            <w:sz w:val="24"/>
            <w:szCs w:val="24"/>
            <w:u w:val="single"/>
            <w:lang w:val="en-US"/>
          </w:rPr>
          <w:t>https://pubmed.ncbi.nlm.nih.gov/38379426/</w:t>
        </w:r>
      </w:hyperlink>
    </w:p>
    <w:p w:rsidR="00831D72" w:rsidRPr="00831D72" w:rsidRDefault="00831D72" w:rsidP="00831D72">
      <w:pPr>
        <w:widowControl/>
        <w:numPr>
          <w:ilvl w:val="0"/>
          <w:numId w:val="9"/>
        </w:numPr>
        <w:spacing w:before="100" w:beforeAutospacing="1" w:after="100" w:afterAutospacing="1" w:line="276" w:lineRule="auto"/>
        <w:rPr>
          <w:rFonts w:ascii="Times New Roman" w:eastAsia="Times New Roman" w:hAnsi="Times New Roman" w:cs="Times New Roman"/>
          <w:sz w:val="24"/>
          <w:szCs w:val="24"/>
          <w:lang w:val="en-US"/>
        </w:rPr>
      </w:pPr>
      <w:r w:rsidRPr="00831D72">
        <w:rPr>
          <w:rFonts w:ascii="Times New Roman" w:eastAsia="Times New Roman" w:hAnsi="Times New Roman" w:cs="Times New Roman"/>
          <w:sz w:val="24"/>
          <w:szCs w:val="24"/>
          <w:lang w:val="en-US"/>
        </w:rPr>
        <w:t>Office-based anesthesia: safety and outcomes in pediatric dental patients // PubMed Central [</w:t>
      </w:r>
      <w:r w:rsidRPr="00831D72">
        <w:rPr>
          <w:rFonts w:ascii="Times New Roman" w:eastAsia="Times New Roman" w:hAnsi="Times New Roman" w:cs="Times New Roman"/>
          <w:sz w:val="24"/>
          <w:szCs w:val="24"/>
        </w:rPr>
        <w:t>Электронный</w:t>
      </w:r>
      <w:r w:rsidRPr="00831D72">
        <w:rPr>
          <w:rFonts w:ascii="Times New Roman" w:eastAsia="Times New Roman" w:hAnsi="Times New Roman" w:cs="Times New Roman"/>
          <w:sz w:val="24"/>
          <w:szCs w:val="24"/>
          <w:lang w:val="en-US"/>
        </w:rPr>
        <w:t xml:space="preserve"> </w:t>
      </w:r>
      <w:r w:rsidRPr="00831D72">
        <w:rPr>
          <w:rFonts w:ascii="Times New Roman" w:eastAsia="Times New Roman" w:hAnsi="Times New Roman" w:cs="Times New Roman"/>
          <w:sz w:val="24"/>
          <w:szCs w:val="24"/>
        </w:rPr>
        <w:t>ресурс</w:t>
      </w:r>
      <w:r w:rsidRPr="00831D72">
        <w:rPr>
          <w:rFonts w:ascii="Times New Roman" w:eastAsia="Times New Roman" w:hAnsi="Times New Roman" w:cs="Times New Roman"/>
          <w:sz w:val="24"/>
          <w:szCs w:val="24"/>
          <w:lang w:val="en-US"/>
        </w:rPr>
        <w:t xml:space="preserve">]. – URL: </w:t>
      </w:r>
      <w:hyperlink r:id="rId10" w:history="1">
        <w:r w:rsidRPr="00831D72">
          <w:rPr>
            <w:rFonts w:ascii="Times New Roman" w:eastAsia="Times New Roman" w:hAnsi="Times New Roman" w:cs="Times New Roman"/>
            <w:color w:val="0000FF"/>
            <w:sz w:val="24"/>
            <w:szCs w:val="24"/>
            <w:u w:val="single"/>
            <w:lang w:val="en-US"/>
          </w:rPr>
          <w:t>https://pmc.ncbi.nlm.nih.gov/articles/PMC5579815/</w:t>
        </w:r>
      </w:hyperlink>
    </w:p>
    <w:p w:rsidR="00831D72" w:rsidRPr="00831D72" w:rsidRDefault="00831D72" w:rsidP="00831D72">
      <w:pPr>
        <w:widowControl/>
        <w:numPr>
          <w:ilvl w:val="0"/>
          <w:numId w:val="9"/>
        </w:numPr>
        <w:spacing w:before="100" w:beforeAutospacing="1" w:after="100" w:afterAutospacing="1" w:line="276" w:lineRule="auto"/>
        <w:rPr>
          <w:rFonts w:ascii="Times New Roman" w:eastAsia="Times New Roman" w:hAnsi="Times New Roman" w:cs="Times New Roman"/>
          <w:sz w:val="24"/>
          <w:szCs w:val="24"/>
          <w:lang w:val="en-US"/>
        </w:rPr>
      </w:pPr>
      <w:r w:rsidRPr="00831D72">
        <w:rPr>
          <w:rFonts w:ascii="Times New Roman" w:eastAsia="Times New Roman" w:hAnsi="Times New Roman" w:cs="Times New Roman"/>
          <w:sz w:val="24"/>
          <w:szCs w:val="24"/>
          <w:lang w:val="en-US"/>
        </w:rPr>
        <w:t>Office-based anesthesia: safety and outcomes in pediatric dental patients // Ovid [</w:t>
      </w:r>
      <w:r w:rsidRPr="00831D72">
        <w:rPr>
          <w:rFonts w:ascii="Times New Roman" w:eastAsia="Times New Roman" w:hAnsi="Times New Roman" w:cs="Times New Roman"/>
          <w:sz w:val="24"/>
          <w:szCs w:val="24"/>
        </w:rPr>
        <w:t>Электронный</w:t>
      </w:r>
      <w:r w:rsidRPr="00831D72">
        <w:rPr>
          <w:rFonts w:ascii="Times New Roman" w:eastAsia="Times New Roman" w:hAnsi="Times New Roman" w:cs="Times New Roman"/>
          <w:sz w:val="24"/>
          <w:szCs w:val="24"/>
          <w:lang w:val="en-US"/>
        </w:rPr>
        <w:t xml:space="preserve"> </w:t>
      </w:r>
      <w:r w:rsidRPr="00831D72">
        <w:rPr>
          <w:rFonts w:ascii="Times New Roman" w:eastAsia="Times New Roman" w:hAnsi="Times New Roman" w:cs="Times New Roman"/>
          <w:sz w:val="24"/>
          <w:szCs w:val="24"/>
        </w:rPr>
        <w:t>ресурс</w:t>
      </w:r>
      <w:r w:rsidRPr="00831D72">
        <w:rPr>
          <w:rFonts w:ascii="Times New Roman" w:eastAsia="Times New Roman" w:hAnsi="Times New Roman" w:cs="Times New Roman"/>
          <w:sz w:val="24"/>
          <w:szCs w:val="24"/>
          <w:lang w:val="en-US"/>
        </w:rPr>
        <w:t xml:space="preserve">]. – URL: </w:t>
      </w:r>
      <w:hyperlink r:id="rId11" w:history="1">
        <w:r w:rsidRPr="00831D72">
          <w:rPr>
            <w:rFonts w:ascii="Times New Roman" w:eastAsia="Times New Roman" w:hAnsi="Times New Roman" w:cs="Times New Roman"/>
            <w:color w:val="0000FF"/>
            <w:sz w:val="24"/>
            <w:szCs w:val="24"/>
            <w:u w:val="single"/>
            <w:lang w:val="en-US"/>
          </w:rPr>
          <w:t>https://www.ovid.com/journals/anprbg/pdf/10.2344/anpr-64-04-05~office-based-anesthesia-safety-and-outcomes-in-pediatric</w:t>
        </w:r>
      </w:hyperlink>
    </w:p>
    <w:p w:rsidR="00831D72" w:rsidRPr="00831D72" w:rsidRDefault="00831D72" w:rsidP="00831D72">
      <w:pPr>
        <w:widowControl/>
        <w:numPr>
          <w:ilvl w:val="0"/>
          <w:numId w:val="9"/>
        </w:numPr>
        <w:spacing w:before="100" w:beforeAutospacing="1" w:after="100" w:afterAutospacing="1" w:line="276" w:lineRule="auto"/>
        <w:rPr>
          <w:rFonts w:ascii="Times New Roman" w:eastAsia="Times New Roman" w:hAnsi="Times New Roman" w:cs="Times New Roman"/>
          <w:sz w:val="24"/>
          <w:szCs w:val="24"/>
          <w:lang w:val="en-US"/>
        </w:rPr>
      </w:pPr>
      <w:r w:rsidRPr="00831D72">
        <w:rPr>
          <w:rFonts w:ascii="Times New Roman" w:eastAsia="Times New Roman" w:hAnsi="Times New Roman" w:cs="Times New Roman"/>
          <w:sz w:val="24"/>
          <w:szCs w:val="24"/>
          <w:lang w:val="en-US"/>
        </w:rPr>
        <w:t>FDA drug safety communication: FDA approves label changes for use of general anesthetic and sedation drugs // U.S. Food and Drug Administration [</w:t>
      </w:r>
      <w:r w:rsidRPr="00831D72">
        <w:rPr>
          <w:rFonts w:ascii="Times New Roman" w:eastAsia="Times New Roman" w:hAnsi="Times New Roman" w:cs="Times New Roman"/>
          <w:sz w:val="24"/>
          <w:szCs w:val="24"/>
        </w:rPr>
        <w:t>Электронный</w:t>
      </w:r>
      <w:r w:rsidRPr="00831D72">
        <w:rPr>
          <w:rFonts w:ascii="Times New Roman" w:eastAsia="Times New Roman" w:hAnsi="Times New Roman" w:cs="Times New Roman"/>
          <w:sz w:val="24"/>
          <w:szCs w:val="24"/>
          <w:lang w:val="en-US"/>
        </w:rPr>
        <w:t xml:space="preserve"> </w:t>
      </w:r>
      <w:r w:rsidRPr="00831D72">
        <w:rPr>
          <w:rFonts w:ascii="Times New Roman" w:eastAsia="Times New Roman" w:hAnsi="Times New Roman" w:cs="Times New Roman"/>
          <w:sz w:val="24"/>
          <w:szCs w:val="24"/>
        </w:rPr>
        <w:lastRenderedPageBreak/>
        <w:t>ресурс</w:t>
      </w:r>
      <w:r w:rsidRPr="00831D72">
        <w:rPr>
          <w:rFonts w:ascii="Times New Roman" w:eastAsia="Times New Roman" w:hAnsi="Times New Roman" w:cs="Times New Roman"/>
          <w:sz w:val="24"/>
          <w:szCs w:val="24"/>
          <w:lang w:val="en-US"/>
        </w:rPr>
        <w:t xml:space="preserve">]. – URL: </w:t>
      </w:r>
      <w:hyperlink r:id="rId12" w:history="1">
        <w:r w:rsidRPr="00831D72">
          <w:rPr>
            <w:rFonts w:ascii="Times New Roman" w:eastAsia="Times New Roman" w:hAnsi="Times New Roman" w:cs="Times New Roman"/>
            <w:color w:val="0000FF"/>
            <w:sz w:val="24"/>
            <w:szCs w:val="24"/>
            <w:u w:val="single"/>
            <w:lang w:val="en-US"/>
          </w:rPr>
          <w:t>https://www.fda.gov/drugs/drug-safety-and-availability/fda-drug-safety-communication-fda-approves-label-changes-use-general-anesthetic-and-sedation-drugs</w:t>
        </w:r>
      </w:hyperlink>
    </w:p>
    <w:p w:rsidR="00831D72" w:rsidRPr="00831D72" w:rsidRDefault="00831D72" w:rsidP="00831D72">
      <w:pPr>
        <w:widowControl/>
        <w:numPr>
          <w:ilvl w:val="0"/>
          <w:numId w:val="9"/>
        </w:numPr>
        <w:spacing w:before="100" w:beforeAutospacing="1" w:after="100" w:afterAutospacing="1" w:line="276" w:lineRule="auto"/>
        <w:rPr>
          <w:rFonts w:ascii="Times New Roman" w:eastAsia="Times New Roman" w:hAnsi="Times New Roman" w:cs="Times New Roman"/>
          <w:sz w:val="24"/>
          <w:szCs w:val="24"/>
          <w:lang w:val="en-US"/>
        </w:rPr>
      </w:pPr>
      <w:r w:rsidRPr="00831D72">
        <w:rPr>
          <w:rFonts w:ascii="Times New Roman" w:eastAsia="Times New Roman" w:hAnsi="Times New Roman" w:cs="Times New Roman"/>
          <w:sz w:val="24"/>
          <w:szCs w:val="24"/>
          <w:lang w:val="en-US"/>
        </w:rPr>
        <w:t>Guidelines for teaching pediatric pain control and sedation to dentists and dental students // American Dental Association [</w:t>
      </w:r>
      <w:r w:rsidRPr="00831D72">
        <w:rPr>
          <w:rFonts w:ascii="Times New Roman" w:eastAsia="Times New Roman" w:hAnsi="Times New Roman" w:cs="Times New Roman"/>
          <w:sz w:val="24"/>
          <w:szCs w:val="24"/>
        </w:rPr>
        <w:t>Электронный</w:t>
      </w:r>
      <w:r w:rsidRPr="00831D72">
        <w:rPr>
          <w:rFonts w:ascii="Times New Roman" w:eastAsia="Times New Roman" w:hAnsi="Times New Roman" w:cs="Times New Roman"/>
          <w:sz w:val="24"/>
          <w:szCs w:val="24"/>
          <w:lang w:val="en-US"/>
        </w:rPr>
        <w:t xml:space="preserve"> </w:t>
      </w:r>
      <w:r w:rsidRPr="00831D72">
        <w:rPr>
          <w:rFonts w:ascii="Times New Roman" w:eastAsia="Times New Roman" w:hAnsi="Times New Roman" w:cs="Times New Roman"/>
          <w:sz w:val="24"/>
          <w:szCs w:val="24"/>
        </w:rPr>
        <w:t>ресурс</w:t>
      </w:r>
      <w:r w:rsidRPr="00831D72">
        <w:rPr>
          <w:rFonts w:ascii="Times New Roman" w:eastAsia="Times New Roman" w:hAnsi="Times New Roman" w:cs="Times New Roman"/>
          <w:sz w:val="24"/>
          <w:szCs w:val="24"/>
          <w:lang w:val="en-US"/>
        </w:rPr>
        <w:t xml:space="preserve">]. – URL: </w:t>
      </w:r>
      <w:hyperlink r:id="rId13" w:history="1">
        <w:r w:rsidRPr="00831D72">
          <w:rPr>
            <w:rFonts w:ascii="Times New Roman" w:eastAsia="Times New Roman" w:hAnsi="Times New Roman" w:cs="Times New Roman"/>
            <w:color w:val="0000FF"/>
            <w:sz w:val="24"/>
            <w:szCs w:val="24"/>
            <w:u w:val="single"/>
            <w:lang w:val="en-US"/>
          </w:rPr>
          <w:t>https://www.ada.org/-/media/project/ada-organization/ada/ada-org/files/resources/library/oral-health-topics/ada_guidelines_teaching_pediatric_sedation.pdf</w:t>
        </w:r>
      </w:hyperlink>
    </w:p>
    <w:p w:rsidR="00831D72" w:rsidRPr="00831D72" w:rsidRDefault="00831D72" w:rsidP="00831D72">
      <w:pPr>
        <w:widowControl/>
        <w:numPr>
          <w:ilvl w:val="0"/>
          <w:numId w:val="9"/>
        </w:numPr>
        <w:spacing w:before="100" w:beforeAutospacing="1" w:after="100" w:afterAutospacing="1" w:line="276" w:lineRule="auto"/>
        <w:rPr>
          <w:rFonts w:ascii="Times New Roman" w:eastAsia="Times New Roman" w:hAnsi="Times New Roman" w:cs="Times New Roman"/>
          <w:sz w:val="24"/>
          <w:szCs w:val="24"/>
          <w:lang w:val="en-US"/>
        </w:rPr>
      </w:pPr>
      <w:r w:rsidRPr="00831D72">
        <w:rPr>
          <w:rFonts w:ascii="Times New Roman" w:eastAsia="Times New Roman" w:hAnsi="Times New Roman" w:cs="Times New Roman"/>
          <w:sz w:val="24"/>
          <w:szCs w:val="24"/>
          <w:lang w:val="en-US"/>
        </w:rPr>
        <w:t>Use of local anesthesia for pediatric dental patients // American Academy of Pediatric Dentistry [</w:t>
      </w:r>
      <w:r w:rsidRPr="00831D72">
        <w:rPr>
          <w:rFonts w:ascii="Times New Roman" w:eastAsia="Times New Roman" w:hAnsi="Times New Roman" w:cs="Times New Roman"/>
          <w:sz w:val="24"/>
          <w:szCs w:val="24"/>
        </w:rPr>
        <w:t>Электронный</w:t>
      </w:r>
      <w:r w:rsidRPr="00831D72">
        <w:rPr>
          <w:rFonts w:ascii="Times New Roman" w:eastAsia="Times New Roman" w:hAnsi="Times New Roman" w:cs="Times New Roman"/>
          <w:sz w:val="24"/>
          <w:szCs w:val="24"/>
          <w:lang w:val="en-US"/>
        </w:rPr>
        <w:t xml:space="preserve"> </w:t>
      </w:r>
      <w:r w:rsidRPr="00831D72">
        <w:rPr>
          <w:rFonts w:ascii="Times New Roman" w:eastAsia="Times New Roman" w:hAnsi="Times New Roman" w:cs="Times New Roman"/>
          <w:sz w:val="24"/>
          <w:szCs w:val="24"/>
        </w:rPr>
        <w:t>ресурс</w:t>
      </w:r>
      <w:r w:rsidRPr="00831D72">
        <w:rPr>
          <w:rFonts w:ascii="Times New Roman" w:eastAsia="Times New Roman" w:hAnsi="Times New Roman" w:cs="Times New Roman"/>
          <w:sz w:val="24"/>
          <w:szCs w:val="24"/>
          <w:lang w:val="en-US"/>
        </w:rPr>
        <w:t xml:space="preserve">]. – URL: </w:t>
      </w:r>
      <w:hyperlink r:id="rId14" w:history="1">
        <w:r w:rsidRPr="00831D72">
          <w:rPr>
            <w:rFonts w:ascii="Times New Roman" w:eastAsia="Times New Roman" w:hAnsi="Times New Roman" w:cs="Times New Roman"/>
            <w:color w:val="0000FF"/>
            <w:sz w:val="24"/>
            <w:szCs w:val="24"/>
            <w:u w:val="single"/>
            <w:lang w:val="en-US"/>
          </w:rPr>
          <w:t>https://www.aapd.org/media/Policies_Guidelines/BP_LocalAnesthesia.pdf</w:t>
        </w:r>
      </w:hyperlink>
    </w:p>
    <w:p w:rsidR="00831D72" w:rsidRPr="00831D72" w:rsidRDefault="00831D72" w:rsidP="00831D72">
      <w:pPr>
        <w:widowControl/>
        <w:numPr>
          <w:ilvl w:val="0"/>
          <w:numId w:val="9"/>
        </w:numPr>
        <w:spacing w:before="100" w:beforeAutospacing="1" w:after="100" w:afterAutospacing="1" w:line="276" w:lineRule="auto"/>
        <w:rPr>
          <w:rFonts w:ascii="Times New Roman" w:eastAsia="Times New Roman" w:hAnsi="Times New Roman" w:cs="Times New Roman"/>
          <w:sz w:val="24"/>
          <w:szCs w:val="24"/>
          <w:lang w:val="en-US"/>
        </w:rPr>
      </w:pPr>
      <w:r w:rsidRPr="00831D72">
        <w:rPr>
          <w:rFonts w:ascii="Times New Roman" w:eastAsia="Times New Roman" w:hAnsi="Times New Roman" w:cs="Times New Roman"/>
          <w:sz w:val="24"/>
          <w:szCs w:val="24"/>
          <w:lang w:val="en-US"/>
        </w:rPr>
        <w:t xml:space="preserve">Pediatric dental anesthesia safety &amp; statistics | Key insights // </w:t>
      </w:r>
      <w:proofErr w:type="spellStart"/>
      <w:r w:rsidRPr="00831D72">
        <w:rPr>
          <w:rFonts w:ascii="Times New Roman" w:eastAsia="Times New Roman" w:hAnsi="Times New Roman" w:cs="Times New Roman"/>
          <w:sz w:val="24"/>
          <w:szCs w:val="24"/>
          <w:lang w:val="en-US"/>
        </w:rPr>
        <w:t>Vaage</w:t>
      </w:r>
      <w:proofErr w:type="spellEnd"/>
      <w:r w:rsidRPr="00831D72">
        <w:rPr>
          <w:rFonts w:ascii="Times New Roman" w:eastAsia="Times New Roman" w:hAnsi="Times New Roman" w:cs="Times New Roman"/>
          <w:sz w:val="24"/>
          <w:szCs w:val="24"/>
          <w:lang w:val="en-US"/>
        </w:rPr>
        <w:t xml:space="preserve"> Law [</w:t>
      </w:r>
      <w:r w:rsidRPr="00831D72">
        <w:rPr>
          <w:rFonts w:ascii="Times New Roman" w:eastAsia="Times New Roman" w:hAnsi="Times New Roman" w:cs="Times New Roman"/>
          <w:sz w:val="24"/>
          <w:szCs w:val="24"/>
        </w:rPr>
        <w:t>Электронный</w:t>
      </w:r>
      <w:r w:rsidRPr="00831D72">
        <w:rPr>
          <w:rFonts w:ascii="Times New Roman" w:eastAsia="Times New Roman" w:hAnsi="Times New Roman" w:cs="Times New Roman"/>
          <w:sz w:val="24"/>
          <w:szCs w:val="24"/>
          <w:lang w:val="en-US"/>
        </w:rPr>
        <w:t xml:space="preserve"> </w:t>
      </w:r>
      <w:r w:rsidRPr="00831D72">
        <w:rPr>
          <w:rFonts w:ascii="Times New Roman" w:eastAsia="Times New Roman" w:hAnsi="Times New Roman" w:cs="Times New Roman"/>
          <w:sz w:val="24"/>
          <w:szCs w:val="24"/>
        </w:rPr>
        <w:t>ресурс</w:t>
      </w:r>
      <w:r w:rsidRPr="00831D72">
        <w:rPr>
          <w:rFonts w:ascii="Times New Roman" w:eastAsia="Times New Roman" w:hAnsi="Times New Roman" w:cs="Times New Roman"/>
          <w:sz w:val="24"/>
          <w:szCs w:val="24"/>
          <w:lang w:val="en-US"/>
        </w:rPr>
        <w:t xml:space="preserve">]. – URL: </w:t>
      </w:r>
      <w:hyperlink r:id="rId15" w:history="1">
        <w:r w:rsidRPr="00831D72">
          <w:rPr>
            <w:rFonts w:ascii="Times New Roman" w:eastAsia="Times New Roman" w:hAnsi="Times New Roman" w:cs="Times New Roman"/>
            <w:color w:val="0000FF"/>
            <w:sz w:val="24"/>
            <w:szCs w:val="24"/>
            <w:u w:val="single"/>
            <w:lang w:val="en-US"/>
          </w:rPr>
          <w:t>https://www.vaagelaw.com/blog/pediatric-dental-anesthesia-safety/</w:t>
        </w:r>
      </w:hyperlink>
    </w:p>
    <w:p w:rsidR="00831D72" w:rsidRPr="00831D72" w:rsidRDefault="00831D72" w:rsidP="00831D72">
      <w:pPr>
        <w:widowControl/>
        <w:numPr>
          <w:ilvl w:val="0"/>
          <w:numId w:val="9"/>
        </w:numPr>
        <w:spacing w:before="100" w:beforeAutospacing="1" w:after="100" w:afterAutospacing="1" w:line="276" w:lineRule="auto"/>
        <w:rPr>
          <w:rFonts w:ascii="Times New Roman" w:eastAsia="Times New Roman" w:hAnsi="Times New Roman" w:cs="Times New Roman"/>
          <w:sz w:val="24"/>
          <w:szCs w:val="24"/>
          <w:lang w:val="en-US"/>
        </w:rPr>
      </w:pPr>
      <w:r w:rsidRPr="00831D72">
        <w:rPr>
          <w:rFonts w:ascii="Times New Roman" w:eastAsia="Times New Roman" w:hAnsi="Times New Roman" w:cs="Times New Roman"/>
          <w:sz w:val="24"/>
          <w:szCs w:val="24"/>
          <w:lang w:val="en-US"/>
        </w:rPr>
        <w:t xml:space="preserve">Comparison of intubated versus </w:t>
      </w:r>
      <w:proofErr w:type="spellStart"/>
      <w:r w:rsidRPr="00831D72">
        <w:rPr>
          <w:rFonts w:ascii="Times New Roman" w:eastAsia="Times New Roman" w:hAnsi="Times New Roman" w:cs="Times New Roman"/>
          <w:sz w:val="24"/>
          <w:szCs w:val="24"/>
          <w:lang w:val="en-US"/>
        </w:rPr>
        <w:t>nonintubated</w:t>
      </w:r>
      <w:proofErr w:type="spellEnd"/>
      <w:r w:rsidRPr="00831D72">
        <w:rPr>
          <w:rFonts w:ascii="Times New Roman" w:eastAsia="Times New Roman" w:hAnsi="Times New Roman" w:cs="Times New Roman"/>
          <w:sz w:val="24"/>
          <w:szCs w:val="24"/>
          <w:lang w:val="en-US"/>
        </w:rPr>
        <w:t xml:space="preserve"> airway management in children under general anesthesia provided by dentist anesthesiologists // PubMed [</w:t>
      </w:r>
      <w:r w:rsidRPr="00831D72">
        <w:rPr>
          <w:rFonts w:ascii="Times New Roman" w:eastAsia="Times New Roman" w:hAnsi="Times New Roman" w:cs="Times New Roman"/>
          <w:sz w:val="24"/>
          <w:szCs w:val="24"/>
        </w:rPr>
        <w:t>Электронный</w:t>
      </w:r>
      <w:r w:rsidRPr="00831D72">
        <w:rPr>
          <w:rFonts w:ascii="Times New Roman" w:eastAsia="Times New Roman" w:hAnsi="Times New Roman" w:cs="Times New Roman"/>
          <w:sz w:val="24"/>
          <w:szCs w:val="24"/>
          <w:lang w:val="en-US"/>
        </w:rPr>
        <w:t xml:space="preserve"> </w:t>
      </w:r>
      <w:r w:rsidRPr="00831D72">
        <w:rPr>
          <w:rFonts w:ascii="Times New Roman" w:eastAsia="Times New Roman" w:hAnsi="Times New Roman" w:cs="Times New Roman"/>
          <w:sz w:val="24"/>
          <w:szCs w:val="24"/>
        </w:rPr>
        <w:t>ресурс</w:t>
      </w:r>
      <w:r w:rsidRPr="00831D72">
        <w:rPr>
          <w:rFonts w:ascii="Times New Roman" w:eastAsia="Times New Roman" w:hAnsi="Times New Roman" w:cs="Times New Roman"/>
          <w:sz w:val="24"/>
          <w:szCs w:val="24"/>
          <w:lang w:val="en-US"/>
        </w:rPr>
        <w:t xml:space="preserve">]. – URL: </w:t>
      </w:r>
      <w:hyperlink r:id="rId16" w:history="1">
        <w:r w:rsidRPr="00831D72">
          <w:rPr>
            <w:rFonts w:ascii="Times New Roman" w:eastAsia="Times New Roman" w:hAnsi="Times New Roman" w:cs="Times New Roman"/>
            <w:color w:val="0000FF"/>
            <w:sz w:val="24"/>
            <w:szCs w:val="24"/>
            <w:u w:val="single"/>
            <w:lang w:val="en-US"/>
          </w:rPr>
          <w:t>https://pubmed.ncbi.nlm.nih.gov/30803478/</w:t>
        </w:r>
      </w:hyperlink>
    </w:p>
    <w:p w:rsidR="00831D72" w:rsidRPr="00831D72" w:rsidRDefault="00831D72" w:rsidP="00831D72">
      <w:pPr>
        <w:widowControl/>
        <w:numPr>
          <w:ilvl w:val="0"/>
          <w:numId w:val="9"/>
        </w:numPr>
        <w:spacing w:before="100" w:beforeAutospacing="1" w:after="100" w:afterAutospacing="1" w:line="276" w:lineRule="auto"/>
        <w:rPr>
          <w:rFonts w:ascii="Times New Roman" w:eastAsia="Times New Roman" w:hAnsi="Times New Roman" w:cs="Times New Roman"/>
          <w:sz w:val="24"/>
          <w:szCs w:val="24"/>
          <w:lang w:val="en-US"/>
        </w:rPr>
      </w:pPr>
      <w:r w:rsidRPr="00831D72">
        <w:rPr>
          <w:rFonts w:ascii="Times New Roman" w:eastAsia="Times New Roman" w:hAnsi="Times New Roman" w:cs="Times New Roman"/>
          <w:sz w:val="24"/>
          <w:szCs w:val="24"/>
          <w:lang w:val="en-US"/>
        </w:rPr>
        <w:t>General anesthesia during dental treatment in a pediatric patient with Fontan circulation using a minimally invasive cardiac output monitoring device // PubMed Central [</w:t>
      </w:r>
      <w:r w:rsidRPr="00831D72">
        <w:rPr>
          <w:rFonts w:ascii="Times New Roman" w:eastAsia="Times New Roman" w:hAnsi="Times New Roman" w:cs="Times New Roman"/>
          <w:sz w:val="24"/>
          <w:szCs w:val="24"/>
        </w:rPr>
        <w:t>Электронный</w:t>
      </w:r>
      <w:r w:rsidRPr="00831D72">
        <w:rPr>
          <w:rFonts w:ascii="Times New Roman" w:eastAsia="Times New Roman" w:hAnsi="Times New Roman" w:cs="Times New Roman"/>
          <w:sz w:val="24"/>
          <w:szCs w:val="24"/>
          <w:lang w:val="en-US"/>
        </w:rPr>
        <w:t xml:space="preserve"> </w:t>
      </w:r>
      <w:r w:rsidRPr="00831D72">
        <w:rPr>
          <w:rFonts w:ascii="Times New Roman" w:eastAsia="Times New Roman" w:hAnsi="Times New Roman" w:cs="Times New Roman"/>
          <w:sz w:val="24"/>
          <w:szCs w:val="24"/>
        </w:rPr>
        <w:t>ресурс</w:t>
      </w:r>
      <w:r w:rsidRPr="00831D72">
        <w:rPr>
          <w:rFonts w:ascii="Times New Roman" w:eastAsia="Times New Roman" w:hAnsi="Times New Roman" w:cs="Times New Roman"/>
          <w:sz w:val="24"/>
          <w:szCs w:val="24"/>
          <w:lang w:val="en-US"/>
        </w:rPr>
        <w:t xml:space="preserve">]. – URL: </w:t>
      </w:r>
      <w:hyperlink r:id="rId17" w:history="1">
        <w:r w:rsidRPr="00831D72">
          <w:rPr>
            <w:rFonts w:ascii="Times New Roman" w:eastAsia="Times New Roman" w:hAnsi="Times New Roman" w:cs="Times New Roman"/>
            <w:color w:val="0000FF"/>
            <w:sz w:val="24"/>
            <w:szCs w:val="24"/>
            <w:u w:val="single"/>
            <w:lang w:val="en-US"/>
          </w:rPr>
          <w:t>https://pmc.ncbi.nlm.nih.gov/articles/PMC12328131/</w:t>
        </w:r>
      </w:hyperlink>
    </w:p>
    <w:p w:rsidR="00831D72" w:rsidRPr="00831D72" w:rsidRDefault="00831D72" w:rsidP="00831D72">
      <w:pPr>
        <w:widowControl/>
        <w:numPr>
          <w:ilvl w:val="0"/>
          <w:numId w:val="9"/>
        </w:numPr>
        <w:spacing w:before="100" w:beforeAutospacing="1" w:after="100" w:afterAutospacing="1" w:line="276" w:lineRule="auto"/>
        <w:rPr>
          <w:rFonts w:ascii="Times New Roman" w:eastAsia="Times New Roman" w:hAnsi="Times New Roman" w:cs="Times New Roman"/>
          <w:sz w:val="24"/>
          <w:szCs w:val="24"/>
          <w:lang w:val="en-US"/>
        </w:rPr>
      </w:pPr>
      <w:r w:rsidRPr="00831D72">
        <w:rPr>
          <w:rFonts w:ascii="Times New Roman" w:eastAsia="Times New Roman" w:hAnsi="Times New Roman" w:cs="Times New Roman"/>
          <w:sz w:val="24"/>
          <w:szCs w:val="24"/>
          <w:lang w:val="en-US"/>
        </w:rPr>
        <w:t>Local anesthetic systemic toxicity in the pediatric patient: a case report and review of the literature // ResearchGate [</w:t>
      </w:r>
      <w:r w:rsidRPr="00831D72">
        <w:rPr>
          <w:rFonts w:ascii="Times New Roman" w:eastAsia="Times New Roman" w:hAnsi="Times New Roman" w:cs="Times New Roman"/>
          <w:sz w:val="24"/>
          <w:szCs w:val="24"/>
        </w:rPr>
        <w:t>Электронный</w:t>
      </w:r>
      <w:r w:rsidRPr="00831D72">
        <w:rPr>
          <w:rFonts w:ascii="Times New Roman" w:eastAsia="Times New Roman" w:hAnsi="Times New Roman" w:cs="Times New Roman"/>
          <w:sz w:val="24"/>
          <w:szCs w:val="24"/>
          <w:lang w:val="en-US"/>
        </w:rPr>
        <w:t xml:space="preserve"> </w:t>
      </w:r>
      <w:r w:rsidRPr="00831D72">
        <w:rPr>
          <w:rFonts w:ascii="Times New Roman" w:eastAsia="Times New Roman" w:hAnsi="Times New Roman" w:cs="Times New Roman"/>
          <w:sz w:val="24"/>
          <w:szCs w:val="24"/>
        </w:rPr>
        <w:t>ресурс</w:t>
      </w:r>
      <w:r w:rsidRPr="00831D72">
        <w:rPr>
          <w:rFonts w:ascii="Times New Roman" w:eastAsia="Times New Roman" w:hAnsi="Times New Roman" w:cs="Times New Roman"/>
          <w:sz w:val="24"/>
          <w:szCs w:val="24"/>
          <w:lang w:val="en-US"/>
        </w:rPr>
        <w:t xml:space="preserve">]. – URL: </w:t>
      </w:r>
      <w:hyperlink r:id="rId18" w:history="1">
        <w:r w:rsidRPr="00831D72">
          <w:rPr>
            <w:rFonts w:ascii="Times New Roman" w:eastAsia="Times New Roman" w:hAnsi="Times New Roman" w:cs="Times New Roman"/>
            <w:color w:val="0000FF"/>
            <w:sz w:val="24"/>
            <w:szCs w:val="24"/>
            <w:u w:val="single"/>
            <w:lang w:val="en-US"/>
          </w:rPr>
          <w:t>https://www.researchgate.net/publication/355620590</w:t>
        </w:r>
      </w:hyperlink>
    </w:p>
    <w:p w:rsidR="00831D72" w:rsidRPr="00831D72" w:rsidRDefault="00831D72" w:rsidP="00831D72">
      <w:pPr>
        <w:widowControl/>
        <w:numPr>
          <w:ilvl w:val="0"/>
          <w:numId w:val="9"/>
        </w:numPr>
        <w:spacing w:before="100" w:beforeAutospacing="1" w:after="100" w:afterAutospacing="1" w:line="276" w:lineRule="auto"/>
        <w:rPr>
          <w:rFonts w:ascii="Times New Roman" w:eastAsia="Times New Roman" w:hAnsi="Times New Roman" w:cs="Times New Roman"/>
          <w:sz w:val="24"/>
          <w:szCs w:val="24"/>
          <w:lang w:val="en-US"/>
        </w:rPr>
      </w:pPr>
      <w:r w:rsidRPr="00831D72">
        <w:rPr>
          <w:rFonts w:ascii="Times New Roman" w:eastAsia="Times New Roman" w:hAnsi="Times New Roman" w:cs="Times New Roman"/>
          <w:sz w:val="24"/>
          <w:szCs w:val="24"/>
          <w:lang w:val="en-US"/>
        </w:rPr>
        <w:t>The effect of general anesthesia on the developing brain: is it time to temper the concern? // Anesthesia Patient Safety Foundation [</w:t>
      </w:r>
      <w:r w:rsidRPr="00831D72">
        <w:rPr>
          <w:rFonts w:ascii="Times New Roman" w:eastAsia="Times New Roman" w:hAnsi="Times New Roman" w:cs="Times New Roman"/>
          <w:sz w:val="24"/>
          <w:szCs w:val="24"/>
        </w:rPr>
        <w:t>Электронный</w:t>
      </w:r>
      <w:r w:rsidRPr="00831D72">
        <w:rPr>
          <w:rFonts w:ascii="Times New Roman" w:eastAsia="Times New Roman" w:hAnsi="Times New Roman" w:cs="Times New Roman"/>
          <w:sz w:val="24"/>
          <w:szCs w:val="24"/>
          <w:lang w:val="en-US"/>
        </w:rPr>
        <w:t xml:space="preserve"> </w:t>
      </w:r>
      <w:r w:rsidRPr="00831D72">
        <w:rPr>
          <w:rFonts w:ascii="Times New Roman" w:eastAsia="Times New Roman" w:hAnsi="Times New Roman" w:cs="Times New Roman"/>
          <w:sz w:val="24"/>
          <w:szCs w:val="24"/>
        </w:rPr>
        <w:t>ресурс</w:t>
      </w:r>
      <w:r w:rsidRPr="00831D72">
        <w:rPr>
          <w:rFonts w:ascii="Times New Roman" w:eastAsia="Times New Roman" w:hAnsi="Times New Roman" w:cs="Times New Roman"/>
          <w:sz w:val="24"/>
          <w:szCs w:val="24"/>
          <w:lang w:val="en-US"/>
        </w:rPr>
        <w:t xml:space="preserve">]. – URL: </w:t>
      </w:r>
      <w:hyperlink r:id="rId19" w:history="1">
        <w:r w:rsidRPr="00831D72">
          <w:rPr>
            <w:rFonts w:ascii="Times New Roman" w:eastAsia="Times New Roman" w:hAnsi="Times New Roman" w:cs="Times New Roman"/>
            <w:color w:val="0000FF"/>
            <w:sz w:val="24"/>
            <w:szCs w:val="24"/>
            <w:u w:val="single"/>
            <w:lang w:val="en-US"/>
          </w:rPr>
          <w:t>https://www.apsf.org/article/the-effect-of-general-anesthesia-on-the-developing-brain-is-it-time-to-temper-the-concern/</w:t>
        </w:r>
      </w:hyperlink>
    </w:p>
    <w:p w:rsidR="00831D72" w:rsidRPr="00831D72" w:rsidRDefault="00831D72" w:rsidP="00831D72">
      <w:pPr>
        <w:widowControl/>
        <w:numPr>
          <w:ilvl w:val="0"/>
          <w:numId w:val="9"/>
        </w:numPr>
        <w:spacing w:before="100" w:beforeAutospacing="1" w:after="100" w:afterAutospacing="1" w:line="276" w:lineRule="auto"/>
        <w:rPr>
          <w:rFonts w:ascii="Times New Roman" w:eastAsia="Times New Roman" w:hAnsi="Times New Roman" w:cs="Times New Roman"/>
          <w:sz w:val="24"/>
          <w:szCs w:val="24"/>
          <w:lang w:val="en-US"/>
        </w:rPr>
      </w:pPr>
      <w:r w:rsidRPr="00831D72">
        <w:rPr>
          <w:rFonts w:ascii="Times New Roman" w:eastAsia="Times New Roman" w:hAnsi="Times New Roman" w:cs="Times New Roman"/>
          <w:sz w:val="24"/>
          <w:szCs w:val="24"/>
          <w:lang w:val="en-US"/>
        </w:rPr>
        <w:t>GAS, PANDA, and MASK – no evidence of clinical anesthetic neurotoxicity! // Anesthesiology (Ovid) [</w:t>
      </w:r>
      <w:r w:rsidRPr="00831D72">
        <w:rPr>
          <w:rFonts w:ascii="Times New Roman" w:eastAsia="Times New Roman" w:hAnsi="Times New Roman" w:cs="Times New Roman"/>
          <w:sz w:val="24"/>
          <w:szCs w:val="24"/>
        </w:rPr>
        <w:t>Электронный</w:t>
      </w:r>
      <w:r w:rsidRPr="00831D72">
        <w:rPr>
          <w:rFonts w:ascii="Times New Roman" w:eastAsia="Times New Roman" w:hAnsi="Times New Roman" w:cs="Times New Roman"/>
          <w:sz w:val="24"/>
          <w:szCs w:val="24"/>
          <w:lang w:val="en-US"/>
        </w:rPr>
        <w:t xml:space="preserve"> </w:t>
      </w:r>
      <w:r w:rsidRPr="00831D72">
        <w:rPr>
          <w:rFonts w:ascii="Times New Roman" w:eastAsia="Times New Roman" w:hAnsi="Times New Roman" w:cs="Times New Roman"/>
          <w:sz w:val="24"/>
          <w:szCs w:val="24"/>
        </w:rPr>
        <w:t>ресурс</w:t>
      </w:r>
      <w:r w:rsidRPr="00831D72">
        <w:rPr>
          <w:rFonts w:ascii="Times New Roman" w:eastAsia="Times New Roman" w:hAnsi="Times New Roman" w:cs="Times New Roman"/>
          <w:sz w:val="24"/>
          <w:szCs w:val="24"/>
          <w:lang w:val="en-US"/>
        </w:rPr>
        <w:t xml:space="preserve">]. – URL: </w:t>
      </w:r>
      <w:hyperlink r:id="rId20" w:history="1">
        <w:r w:rsidRPr="00831D72">
          <w:rPr>
            <w:rFonts w:ascii="Times New Roman" w:eastAsia="Times New Roman" w:hAnsi="Times New Roman" w:cs="Times New Roman"/>
            <w:color w:val="0000FF"/>
            <w:sz w:val="24"/>
            <w:szCs w:val="24"/>
            <w:u w:val="single"/>
            <w:lang w:val="en-US"/>
          </w:rPr>
          <w:t>https://www.ovid.com/jnls/anesthesiology/pdf/10.1097/aln.0000000000002863</w:t>
        </w:r>
      </w:hyperlink>
    </w:p>
    <w:p w:rsidR="00831D72" w:rsidRPr="00831D72" w:rsidRDefault="00831D72" w:rsidP="00831D72">
      <w:pPr>
        <w:widowControl/>
        <w:numPr>
          <w:ilvl w:val="0"/>
          <w:numId w:val="9"/>
        </w:numPr>
        <w:spacing w:before="100" w:beforeAutospacing="1" w:after="100" w:afterAutospacing="1" w:line="276" w:lineRule="auto"/>
        <w:rPr>
          <w:rFonts w:ascii="Times New Roman" w:eastAsia="Times New Roman" w:hAnsi="Times New Roman" w:cs="Times New Roman"/>
          <w:sz w:val="24"/>
          <w:szCs w:val="24"/>
          <w:lang w:val="en-US"/>
        </w:rPr>
      </w:pPr>
      <w:r w:rsidRPr="00831D72">
        <w:rPr>
          <w:rFonts w:ascii="Times New Roman" w:eastAsia="Times New Roman" w:hAnsi="Times New Roman" w:cs="Times New Roman"/>
          <w:sz w:val="24"/>
          <w:szCs w:val="24"/>
          <w:lang w:val="en-US"/>
        </w:rPr>
        <w:t xml:space="preserve">GAS, PANDA, and MASK – no evidence of clinical anesthetic neurotoxicity! // </w:t>
      </w:r>
      <w:proofErr w:type="spellStart"/>
      <w:r w:rsidRPr="00831D72">
        <w:rPr>
          <w:rFonts w:ascii="Times New Roman" w:eastAsia="Times New Roman" w:hAnsi="Times New Roman" w:cs="Times New Roman"/>
          <w:sz w:val="24"/>
          <w:szCs w:val="24"/>
          <w:lang w:val="en-US"/>
        </w:rPr>
        <w:t>SmartTots</w:t>
      </w:r>
      <w:proofErr w:type="spellEnd"/>
      <w:r w:rsidRPr="00831D72">
        <w:rPr>
          <w:rFonts w:ascii="Times New Roman" w:eastAsia="Times New Roman" w:hAnsi="Times New Roman" w:cs="Times New Roman"/>
          <w:sz w:val="24"/>
          <w:szCs w:val="24"/>
          <w:lang w:val="en-US"/>
        </w:rPr>
        <w:t xml:space="preserve"> [</w:t>
      </w:r>
      <w:r w:rsidRPr="00831D72">
        <w:rPr>
          <w:rFonts w:ascii="Times New Roman" w:eastAsia="Times New Roman" w:hAnsi="Times New Roman" w:cs="Times New Roman"/>
          <w:sz w:val="24"/>
          <w:szCs w:val="24"/>
        </w:rPr>
        <w:t>Электронный</w:t>
      </w:r>
      <w:r w:rsidRPr="00831D72">
        <w:rPr>
          <w:rFonts w:ascii="Times New Roman" w:eastAsia="Times New Roman" w:hAnsi="Times New Roman" w:cs="Times New Roman"/>
          <w:sz w:val="24"/>
          <w:szCs w:val="24"/>
          <w:lang w:val="en-US"/>
        </w:rPr>
        <w:t xml:space="preserve"> </w:t>
      </w:r>
      <w:r w:rsidRPr="00831D72">
        <w:rPr>
          <w:rFonts w:ascii="Times New Roman" w:eastAsia="Times New Roman" w:hAnsi="Times New Roman" w:cs="Times New Roman"/>
          <w:sz w:val="24"/>
          <w:szCs w:val="24"/>
        </w:rPr>
        <w:t>ресурс</w:t>
      </w:r>
      <w:r w:rsidRPr="00831D72">
        <w:rPr>
          <w:rFonts w:ascii="Times New Roman" w:eastAsia="Times New Roman" w:hAnsi="Times New Roman" w:cs="Times New Roman"/>
          <w:sz w:val="24"/>
          <w:szCs w:val="24"/>
          <w:lang w:val="en-US"/>
        </w:rPr>
        <w:t xml:space="preserve">]. – URL: </w:t>
      </w:r>
      <w:hyperlink r:id="rId21" w:history="1">
        <w:r w:rsidRPr="00831D72">
          <w:rPr>
            <w:rFonts w:ascii="Times New Roman" w:eastAsia="Times New Roman" w:hAnsi="Times New Roman" w:cs="Times New Roman"/>
            <w:color w:val="0000FF"/>
            <w:sz w:val="24"/>
            <w:szCs w:val="24"/>
            <w:u w:val="single"/>
            <w:lang w:val="en-US"/>
          </w:rPr>
          <w:t>https://smarttots.org/gas-panda-and-mask-no-evidence-of-clinical-anesthetic-neurotoxicity/</w:t>
        </w:r>
      </w:hyperlink>
    </w:p>
    <w:p w:rsidR="00831D72" w:rsidRPr="00831D72" w:rsidRDefault="00831D72" w:rsidP="00831D72">
      <w:pPr>
        <w:widowControl/>
        <w:numPr>
          <w:ilvl w:val="0"/>
          <w:numId w:val="9"/>
        </w:numPr>
        <w:spacing w:before="100" w:beforeAutospacing="1" w:after="100" w:afterAutospacing="1" w:line="276" w:lineRule="auto"/>
        <w:rPr>
          <w:rFonts w:ascii="Times New Roman" w:eastAsia="Times New Roman" w:hAnsi="Times New Roman" w:cs="Times New Roman"/>
          <w:sz w:val="24"/>
          <w:szCs w:val="24"/>
          <w:lang w:val="en-US"/>
        </w:rPr>
      </w:pPr>
      <w:r w:rsidRPr="00831D72">
        <w:rPr>
          <w:rFonts w:ascii="Times New Roman" w:eastAsia="Times New Roman" w:hAnsi="Times New Roman" w:cs="Times New Roman"/>
          <w:sz w:val="24"/>
          <w:szCs w:val="24"/>
          <w:lang w:val="en-US"/>
        </w:rPr>
        <w:t>Is a short anesthetic exposure in children safe? Time will tell: a focused commentary of the GAS and PANDA trials // Annals of Translational Medicine [</w:t>
      </w:r>
      <w:r w:rsidRPr="00831D72">
        <w:rPr>
          <w:rFonts w:ascii="Times New Roman" w:eastAsia="Times New Roman" w:hAnsi="Times New Roman" w:cs="Times New Roman"/>
          <w:sz w:val="24"/>
          <w:szCs w:val="24"/>
        </w:rPr>
        <w:t>Электронный</w:t>
      </w:r>
      <w:r w:rsidRPr="00831D72">
        <w:rPr>
          <w:rFonts w:ascii="Times New Roman" w:eastAsia="Times New Roman" w:hAnsi="Times New Roman" w:cs="Times New Roman"/>
          <w:sz w:val="24"/>
          <w:szCs w:val="24"/>
          <w:lang w:val="en-US"/>
        </w:rPr>
        <w:t xml:space="preserve"> </w:t>
      </w:r>
      <w:r w:rsidRPr="00831D72">
        <w:rPr>
          <w:rFonts w:ascii="Times New Roman" w:eastAsia="Times New Roman" w:hAnsi="Times New Roman" w:cs="Times New Roman"/>
          <w:sz w:val="24"/>
          <w:szCs w:val="24"/>
        </w:rPr>
        <w:t>ресурс</w:t>
      </w:r>
      <w:r w:rsidRPr="00831D72">
        <w:rPr>
          <w:rFonts w:ascii="Times New Roman" w:eastAsia="Times New Roman" w:hAnsi="Times New Roman" w:cs="Times New Roman"/>
          <w:sz w:val="24"/>
          <w:szCs w:val="24"/>
          <w:lang w:val="en-US"/>
        </w:rPr>
        <w:t xml:space="preserve">]. – URL: </w:t>
      </w:r>
      <w:hyperlink r:id="rId22" w:history="1">
        <w:r w:rsidRPr="00831D72">
          <w:rPr>
            <w:rFonts w:ascii="Times New Roman" w:eastAsia="Times New Roman" w:hAnsi="Times New Roman" w:cs="Times New Roman"/>
            <w:color w:val="0000FF"/>
            <w:sz w:val="24"/>
            <w:szCs w:val="24"/>
            <w:u w:val="single"/>
            <w:lang w:val="en-US"/>
          </w:rPr>
          <w:t>https://atm.amegroups.org/article/view/12162/html</w:t>
        </w:r>
      </w:hyperlink>
    </w:p>
    <w:p w:rsidR="00831D72" w:rsidRPr="00831D72" w:rsidRDefault="00831D72" w:rsidP="00831D72">
      <w:pPr>
        <w:widowControl/>
        <w:numPr>
          <w:ilvl w:val="0"/>
          <w:numId w:val="9"/>
        </w:numPr>
        <w:spacing w:before="100" w:beforeAutospacing="1" w:after="100" w:afterAutospacing="1" w:line="276" w:lineRule="auto"/>
        <w:rPr>
          <w:rFonts w:ascii="Times New Roman" w:eastAsia="Times New Roman" w:hAnsi="Times New Roman" w:cs="Times New Roman"/>
          <w:sz w:val="24"/>
          <w:szCs w:val="24"/>
          <w:lang w:val="en-US"/>
        </w:rPr>
      </w:pPr>
      <w:r w:rsidRPr="00831D72">
        <w:rPr>
          <w:rFonts w:ascii="Times New Roman" w:eastAsia="Times New Roman" w:hAnsi="Times New Roman" w:cs="Times New Roman"/>
          <w:sz w:val="24"/>
          <w:szCs w:val="24"/>
          <w:lang w:val="en-US"/>
        </w:rPr>
        <w:t>Pediatric dental sedation: challenges and opportunities // PubMed Central [</w:t>
      </w:r>
      <w:r w:rsidRPr="00831D72">
        <w:rPr>
          <w:rFonts w:ascii="Times New Roman" w:eastAsia="Times New Roman" w:hAnsi="Times New Roman" w:cs="Times New Roman"/>
          <w:sz w:val="24"/>
          <w:szCs w:val="24"/>
        </w:rPr>
        <w:t>Электронный</w:t>
      </w:r>
      <w:r w:rsidRPr="00831D72">
        <w:rPr>
          <w:rFonts w:ascii="Times New Roman" w:eastAsia="Times New Roman" w:hAnsi="Times New Roman" w:cs="Times New Roman"/>
          <w:sz w:val="24"/>
          <w:szCs w:val="24"/>
          <w:lang w:val="en-US"/>
        </w:rPr>
        <w:t xml:space="preserve"> </w:t>
      </w:r>
      <w:r w:rsidRPr="00831D72">
        <w:rPr>
          <w:rFonts w:ascii="Times New Roman" w:eastAsia="Times New Roman" w:hAnsi="Times New Roman" w:cs="Times New Roman"/>
          <w:sz w:val="24"/>
          <w:szCs w:val="24"/>
        </w:rPr>
        <w:t>ресурс</w:t>
      </w:r>
      <w:r w:rsidRPr="00831D72">
        <w:rPr>
          <w:rFonts w:ascii="Times New Roman" w:eastAsia="Times New Roman" w:hAnsi="Times New Roman" w:cs="Times New Roman"/>
          <w:sz w:val="24"/>
          <w:szCs w:val="24"/>
          <w:lang w:val="en-US"/>
        </w:rPr>
        <w:t xml:space="preserve">]. – URL: </w:t>
      </w:r>
      <w:hyperlink r:id="rId23" w:history="1">
        <w:r w:rsidRPr="00831D72">
          <w:rPr>
            <w:rFonts w:ascii="Times New Roman" w:eastAsia="Times New Roman" w:hAnsi="Times New Roman" w:cs="Times New Roman"/>
            <w:color w:val="0000FF"/>
            <w:sz w:val="24"/>
            <w:szCs w:val="24"/>
            <w:u w:val="single"/>
            <w:lang w:val="en-US"/>
          </w:rPr>
          <w:t>https://pmc.ncbi.nlm.nih.gov/articles/PMC4555969/</w:t>
        </w:r>
      </w:hyperlink>
    </w:p>
    <w:p w:rsidR="00831D72" w:rsidRPr="00831D72" w:rsidRDefault="00831D72" w:rsidP="00831D72">
      <w:pPr>
        <w:widowControl/>
        <w:numPr>
          <w:ilvl w:val="0"/>
          <w:numId w:val="9"/>
        </w:numPr>
        <w:spacing w:before="100" w:beforeAutospacing="1" w:after="100" w:afterAutospacing="1" w:line="276" w:lineRule="auto"/>
        <w:rPr>
          <w:rFonts w:ascii="Times New Roman" w:eastAsia="Times New Roman" w:hAnsi="Times New Roman" w:cs="Times New Roman"/>
          <w:sz w:val="24"/>
          <w:szCs w:val="24"/>
          <w:lang w:val="en-US"/>
        </w:rPr>
      </w:pPr>
      <w:r w:rsidRPr="00831D72">
        <w:rPr>
          <w:rFonts w:ascii="Times New Roman" w:eastAsia="Times New Roman" w:hAnsi="Times New Roman" w:cs="Times New Roman"/>
          <w:sz w:val="24"/>
          <w:szCs w:val="24"/>
          <w:lang w:val="en-US"/>
        </w:rPr>
        <w:t>Trends in death associated with pediatric dental sedation and general anesthesia // PubMed Central [</w:t>
      </w:r>
      <w:r w:rsidRPr="00831D72">
        <w:rPr>
          <w:rFonts w:ascii="Times New Roman" w:eastAsia="Times New Roman" w:hAnsi="Times New Roman" w:cs="Times New Roman"/>
          <w:sz w:val="24"/>
          <w:szCs w:val="24"/>
        </w:rPr>
        <w:t>Электронный</w:t>
      </w:r>
      <w:r w:rsidRPr="00831D72">
        <w:rPr>
          <w:rFonts w:ascii="Times New Roman" w:eastAsia="Times New Roman" w:hAnsi="Times New Roman" w:cs="Times New Roman"/>
          <w:sz w:val="24"/>
          <w:szCs w:val="24"/>
          <w:lang w:val="en-US"/>
        </w:rPr>
        <w:t xml:space="preserve"> </w:t>
      </w:r>
      <w:r w:rsidRPr="00831D72">
        <w:rPr>
          <w:rFonts w:ascii="Times New Roman" w:eastAsia="Times New Roman" w:hAnsi="Times New Roman" w:cs="Times New Roman"/>
          <w:sz w:val="24"/>
          <w:szCs w:val="24"/>
        </w:rPr>
        <w:t>ресурс</w:t>
      </w:r>
      <w:r w:rsidRPr="00831D72">
        <w:rPr>
          <w:rFonts w:ascii="Times New Roman" w:eastAsia="Times New Roman" w:hAnsi="Times New Roman" w:cs="Times New Roman"/>
          <w:sz w:val="24"/>
          <w:szCs w:val="24"/>
          <w:lang w:val="en-US"/>
        </w:rPr>
        <w:t xml:space="preserve">]. – URL: </w:t>
      </w:r>
      <w:hyperlink r:id="rId24" w:history="1">
        <w:r w:rsidRPr="00831D72">
          <w:rPr>
            <w:rFonts w:ascii="Times New Roman" w:eastAsia="Times New Roman" w:hAnsi="Times New Roman" w:cs="Times New Roman"/>
            <w:color w:val="0000FF"/>
            <w:sz w:val="24"/>
            <w:szCs w:val="24"/>
            <w:u w:val="single"/>
            <w:lang w:val="en-US"/>
          </w:rPr>
          <w:t>https://pmc.ncbi.nlm.nih.gov/articles/PMC3712625/</w:t>
        </w:r>
      </w:hyperlink>
    </w:p>
    <w:p w:rsidR="00831D72" w:rsidRPr="00831D72" w:rsidRDefault="00831D72" w:rsidP="00831D72">
      <w:pPr>
        <w:widowControl/>
        <w:numPr>
          <w:ilvl w:val="0"/>
          <w:numId w:val="9"/>
        </w:numPr>
        <w:spacing w:before="100" w:beforeAutospacing="1" w:after="100" w:afterAutospacing="1" w:line="276" w:lineRule="auto"/>
        <w:rPr>
          <w:rFonts w:ascii="Times New Roman" w:eastAsia="Times New Roman" w:hAnsi="Times New Roman" w:cs="Times New Roman"/>
          <w:sz w:val="24"/>
          <w:szCs w:val="24"/>
          <w:lang w:val="en-US"/>
        </w:rPr>
      </w:pPr>
      <w:r w:rsidRPr="00831D72">
        <w:rPr>
          <w:rFonts w:ascii="Times New Roman" w:eastAsia="Times New Roman" w:hAnsi="Times New Roman" w:cs="Times New Roman"/>
          <w:sz w:val="24"/>
          <w:szCs w:val="24"/>
          <w:lang w:val="en-US"/>
        </w:rPr>
        <w:t>Postoperative morbidity in pediatric patients following dental treatment under general anesthesia // Istanbul University [</w:t>
      </w:r>
      <w:r w:rsidRPr="00831D72">
        <w:rPr>
          <w:rFonts w:ascii="Times New Roman" w:eastAsia="Times New Roman" w:hAnsi="Times New Roman" w:cs="Times New Roman"/>
          <w:sz w:val="24"/>
          <w:szCs w:val="24"/>
        </w:rPr>
        <w:t>Электронный</w:t>
      </w:r>
      <w:r w:rsidRPr="00831D72">
        <w:rPr>
          <w:rFonts w:ascii="Times New Roman" w:eastAsia="Times New Roman" w:hAnsi="Times New Roman" w:cs="Times New Roman"/>
          <w:sz w:val="24"/>
          <w:szCs w:val="24"/>
          <w:lang w:val="en-US"/>
        </w:rPr>
        <w:t xml:space="preserve"> </w:t>
      </w:r>
      <w:r w:rsidRPr="00831D72">
        <w:rPr>
          <w:rFonts w:ascii="Times New Roman" w:eastAsia="Times New Roman" w:hAnsi="Times New Roman" w:cs="Times New Roman"/>
          <w:sz w:val="24"/>
          <w:szCs w:val="24"/>
        </w:rPr>
        <w:t>ресурс</w:t>
      </w:r>
      <w:r w:rsidRPr="00831D72">
        <w:rPr>
          <w:rFonts w:ascii="Times New Roman" w:eastAsia="Times New Roman" w:hAnsi="Times New Roman" w:cs="Times New Roman"/>
          <w:sz w:val="24"/>
          <w:szCs w:val="24"/>
          <w:lang w:val="en-US"/>
        </w:rPr>
        <w:t xml:space="preserve">]. – URL: </w:t>
      </w:r>
      <w:hyperlink r:id="rId25" w:history="1">
        <w:r w:rsidRPr="00831D72">
          <w:rPr>
            <w:rFonts w:ascii="Times New Roman" w:eastAsia="Times New Roman" w:hAnsi="Times New Roman" w:cs="Times New Roman"/>
            <w:color w:val="0000FF"/>
            <w:sz w:val="24"/>
            <w:szCs w:val="24"/>
            <w:u w:val="single"/>
            <w:lang w:val="en-US"/>
          </w:rPr>
          <w:t>https://cdn.istanbul.edu.tr/file/1CD58DF90A/A20A7A63B8DE4D6CAD4E2D4F35BB8833</w:t>
        </w:r>
      </w:hyperlink>
    </w:p>
    <w:p w:rsidR="00831D72" w:rsidRPr="00831D72" w:rsidRDefault="00831D72" w:rsidP="00831D72">
      <w:pPr>
        <w:widowControl/>
        <w:numPr>
          <w:ilvl w:val="0"/>
          <w:numId w:val="9"/>
        </w:numPr>
        <w:spacing w:before="100" w:beforeAutospacing="1" w:after="100" w:afterAutospacing="1" w:line="276" w:lineRule="auto"/>
        <w:rPr>
          <w:rFonts w:ascii="Times New Roman" w:eastAsia="Times New Roman" w:hAnsi="Times New Roman" w:cs="Times New Roman"/>
          <w:sz w:val="24"/>
          <w:szCs w:val="24"/>
          <w:lang w:val="en-US"/>
        </w:rPr>
      </w:pPr>
      <w:r w:rsidRPr="00831D72">
        <w:rPr>
          <w:rFonts w:ascii="Times New Roman" w:eastAsia="Times New Roman" w:hAnsi="Times New Roman" w:cs="Times New Roman"/>
          <w:sz w:val="24"/>
          <w:szCs w:val="24"/>
          <w:lang w:val="en-US"/>
        </w:rPr>
        <w:t xml:space="preserve">Dental treatment for children under general anesthesia in the hospital setting // </w:t>
      </w:r>
      <w:proofErr w:type="spellStart"/>
      <w:r w:rsidRPr="00831D72">
        <w:rPr>
          <w:rFonts w:ascii="Times New Roman" w:eastAsia="Times New Roman" w:hAnsi="Times New Roman" w:cs="Times New Roman"/>
          <w:sz w:val="24"/>
          <w:szCs w:val="24"/>
          <w:lang w:val="en-US"/>
        </w:rPr>
        <w:t>HelloSmile</w:t>
      </w:r>
      <w:proofErr w:type="spellEnd"/>
      <w:r w:rsidRPr="00831D72">
        <w:rPr>
          <w:rFonts w:ascii="Times New Roman" w:eastAsia="Times New Roman" w:hAnsi="Times New Roman" w:cs="Times New Roman"/>
          <w:sz w:val="24"/>
          <w:szCs w:val="24"/>
          <w:lang w:val="en-US"/>
        </w:rPr>
        <w:t xml:space="preserve"> [</w:t>
      </w:r>
      <w:r w:rsidRPr="00831D72">
        <w:rPr>
          <w:rFonts w:ascii="Times New Roman" w:eastAsia="Times New Roman" w:hAnsi="Times New Roman" w:cs="Times New Roman"/>
          <w:sz w:val="24"/>
          <w:szCs w:val="24"/>
        </w:rPr>
        <w:t>Электронный</w:t>
      </w:r>
      <w:r w:rsidRPr="00831D72">
        <w:rPr>
          <w:rFonts w:ascii="Times New Roman" w:eastAsia="Times New Roman" w:hAnsi="Times New Roman" w:cs="Times New Roman"/>
          <w:sz w:val="24"/>
          <w:szCs w:val="24"/>
          <w:lang w:val="en-US"/>
        </w:rPr>
        <w:t xml:space="preserve"> </w:t>
      </w:r>
      <w:r w:rsidRPr="00831D72">
        <w:rPr>
          <w:rFonts w:ascii="Times New Roman" w:eastAsia="Times New Roman" w:hAnsi="Times New Roman" w:cs="Times New Roman"/>
          <w:sz w:val="24"/>
          <w:szCs w:val="24"/>
        </w:rPr>
        <w:t>ресурс</w:t>
      </w:r>
      <w:r w:rsidRPr="00831D72">
        <w:rPr>
          <w:rFonts w:ascii="Times New Roman" w:eastAsia="Times New Roman" w:hAnsi="Times New Roman" w:cs="Times New Roman"/>
          <w:sz w:val="24"/>
          <w:szCs w:val="24"/>
          <w:lang w:val="en-US"/>
        </w:rPr>
        <w:t xml:space="preserve">]. – URL: </w:t>
      </w:r>
      <w:hyperlink r:id="rId26" w:history="1">
        <w:r w:rsidRPr="00831D72">
          <w:rPr>
            <w:rFonts w:ascii="Times New Roman" w:eastAsia="Times New Roman" w:hAnsi="Times New Roman" w:cs="Times New Roman"/>
            <w:color w:val="0000FF"/>
            <w:sz w:val="24"/>
            <w:szCs w:val="24"/>
            <w:u w:val="single"/>
            <w:lang w:val="en-US"/>
          </w:rPr>
          <w:t>https://www.hellosmile.com/dental-treatment-children-general-anesthesia-hospital-setting/</w:t>
        </w:r>
      </w:hyperlink>
    </w:p>
    <w:p w:rsidR="00831D72" w:rsidRPr="00831D72" w:rsidRDefault="00831D72" w:rsidP="00831D72">
      <w:pPr>
        <w:widowControl/>
        <w:numPr>
          <w:ilvl w:val="0"/>
          <w:numId w:val="9"/>
        </w:numPr>
        <w:spacing w:before="100" w:beforeAutospacing="1" w:after="100" w:afterAutospacing="1" w:line="276" w:lineRule="auto"/>
        <w:rPr>
          <w:rFonts w:ascii="Times New Roman" w:eastAsia="Times New Roman" w:hAnsi="Times New Roman" w:cs="Times New Roman"/>
          <w:sz w:val="24"/>
          <w:szCs w:val="24"/>
          <w:lang w:val="en-US"/>
        </w:rPr>
      </w:pPr>
      <w:r w:rsidRPr="00831D72">
        <w:rPr>
          <w:rFonts w:ascii="Times New Roman" w:eastAsia="Times New Roman" w:hAnsi="Times New Roman" w:cs="Times New Roman"/>
          <w:sz w:val="24"/>
          <w:szCs w:val="24"/>
          <w:lang w:val="en-US"/>
        </w:rPr>
        <w:t>Guidelines for monitoring and management of pediatric patients before, during, and after sedation for diagnostic and therapeutic procedures // American Academy of Pediatric Dentistry [</w:t>
      </w:r>
      <w:r w:rsidRPr="00831D72">
        <w:rPr>
          <w:rFonts w:ascii="Times New Roman" w:eastAsia="Times New Roman" w:hAnsi="Times New Roman" w:cs="Times New Roman"/>
          <w:sz w:val="24"/>
          <w:szCs w:val="24"/>
        </w:rPr>
        <w:t>Электронный</w:t>
      </w:r>
      <w:r w:rsidRPr="00831D72">
        <w:rPr>
          <w:rFonts w:ascii="Times New Roman" w:eastAsia="Times New Roman" w:hAnsi="Times New Roman" w:cs="Times New Roman"/>
          <w:sz w:val="24"/>
          <w:szCs w:val="24"/>
          <w:lang w:val="en-US"/>
        </w:rPr>
        <w:t xml:space="preserve"> </w:t>
      </w:r>
      <w:r w:rsidRPr="00831D72">
        <w:rPr>
          <w:rFonts w:ascii="Times New Roman" w:eastAsia="Times New Roman" w:hAnsi="Times New Roman" w:cs="Times New Roman"/>
          <w:sz w:val="24"/>
          <w:szCs w:val="24"/>
        </w:rPr>
        <w:t>ресурс</w:t>
      </w:r>
      <w:r w:rsidRPr="00831D72">
        <w:rPr>
          <w:rFonts w:ascii="Times New Roman" w:eastAsia="Times New Roman" w:hAnsi="Times New Roman" w:cs="Times New Roman"/>
          <w:sz w:val="24"/>
          <w:szCs w:val="24"/>
          <w:lang w:val="en-US"/>
        </w:rPr>
        <w:t xml:space="preserve">]. – URL: </w:t>
      </w:r>
      <w:hyperlink r:id="rId27" w:history="1">
        <w:r w:rsidRPr="00831D72">
          <w:rPr>
            <w:rFonts w:ascii="Times New Roman" w:eastAsia="Times New Roman" w:hAnsi="Times New Roman" w:cs="Times New Roman"/>
            <w:color w:val="0000FF"/>
            <w:sz w:val="24"/>
            <w:szCs w:val="24"/>
            <w:u w:val="single"/>
            <w:lang w:val="en-US"/>
          </w:rPr>
          <w:t>https://www.aapd.org/research/oral-health-policies--recommendations/monitoring-and-management-of-pediatric-patients-before-during-and-after-sedation-for-diagnostic-and-therapeutic-procedures/</w:t>
        </w:r>
      </w:hyperlink>
    </w:p>
    <w:p w:rsidR="00831D72" w:rsidRPr="00831D72" w:rsidRDefault="00831D72" w:rsidP="00831D72">
      <w:pPr>
        <w:widowControl/>
        <w:numPr>
          <w:ilvl w:val="0"/>
          <w:numId w:val="9"/>
        </w:numPr>
        <w:spacing w:before="100" w:beforeAutospacing="1" w:after="100" w:afterAutospacing="1" w:line="276" w:lineRule="auto"/>
        <w:rPr>
          <w:rFonts w:ascii="Times New Roman" w:eastAsia="Times New Roman" w:hAnsi="Times New Roman" w:cs="Times New Roman"/>
          <w:sz w:val="24"/>
          <w:szCs w:val="24"/>
          <w:lang w:val="en-US"/>
        </w:rPr>
      </w:pPr>
      <w:r w:rsidRPr="00831D72">
        <w:rPr>
          <w:rFonts w:ascii="Times New Roman" w:eastAsia="Times New Roman" w:hAnsi="Times New Roman" w:cs="Times New Roman"/>
          <w:sz w:val="24"/>
          <w:szCs w:val="24"/>
          <w:lang w:val="en-US"/>
        </w:rPr>
        <w:t>Procedural sedation in pediatric dentistry: a narrative review // PubMed Central [</w:t>
      </w:r>
      <w:r w:rsidRPr="00831D72">
        <w:rPr>
          <w:rFonts w:ascii="Times New Roman" w:eastAsia="Times New Roman" w:hAnsi="Times New Roman" w:cs="Times New Roman"/>
          <w:sz w:val="24"/>
          <w:szCs w:val="24"/>
        </w:rPr>
        <w:t>Электронный</w:t>
      </w:r>
      <w:r w:rsidRPr="00831D72">
        <w:rPr>
          <w:rFonts w:ascii="Times New Roman" w:eastAsia="Times New Roman" w:hAnsi="Times New Roman" w:cs="Times New Roman"/>
          <w:sz w:val="24"/>
          <w:szCs w:val="24"/>
          <w:lang w:val="en-US"/>
        </w:rPr>
        <w:t xml:space="preserve"> </w:t>
      </w:r>
      <w:r w:rsidRPr="00831D72">
        <w:rPr>
          <w:rFonts w:ascii="Times New Roman" w:eastAsia="Times New Roman" w:hAnsi="Times New Roman" w:cs="Times New Roman"/>
          <w:sz w:val="24"/>
          <w:szCs w:val="24"/>
        </w:rPr>
        <w:t>ресурс</w:t>
      </w:r>
      <w:r w:rsidRPr="00831D72">
        <w:rPr>
          <w:rFonts w:ascii="Times New Roman" w:eastAsia="Times New Roman" w:hAnsi="Times New Roman" w:cs="Times New Roman"/>
          <w:sz w:val="24"/>
          <w:szCs w:val="24"/>
          <w:lang w:val="en-US"/>
        </w:rPr>
        <w:t xml:space="preserve">]. – URL: </w:t>
      </w:r>
      <w:hyperlink r:id="rId28" w:history="1">
        <w:r w:rsidRPr="00831D72">
          <w:rPr>
            <w:rFonts w:ascii="Times New Roman" w:eastAsia="Times New Roman" w:hAnsi="Times New Roman" w:cs="Times New Roman"/>
            <w:color w:val="0000FF"/>
            <w:sz w:val="24"/>
            <w:szCs w:val="24"/>
            <w:u w:val="single"/>
            <w:lang w:val="en-US"/>
          </w:rPr>
          <w:t>https://pmc.ncbi.nlm.nih.gov/articles/PMC10169594/</w:t>
        </w:r>
      </w:hyperlink>
    </w:p>
    <w:p w:rsidR="00831D72" w:rsidRPr="00831D72" w:rsidRDefault="00831D72" w:rsidP="00831D72">
      <w:pPr>
        <w:widowControl/>
        <w:numPr>
          <w:ilvl w:val="0"/>
          <w:numId w:val="9"/>
        </w:numPr>
        <w:spacing w:before="100" w:beforeAutospacing="1" w:after="100" w:afterAutospacing="1" w:line="276" w:lineRule="auto"/>
        <w:rPr>
          <w:rFonts w:ascii="Times New Roman" w:eastAsia="Times New Roman" w:hAnsi="Times New Roman" w:cs="Times New Roman"/>
          <w:sz w:val="24"/>
          <w:szCs w:val="24"/>
          <w:lang w:val="en-US"/>
        </w:rPr>
      </w:pPr>
      <w:r w:rsidRPr="00831D72">
        <w:rPr>
          <w:rFonts w:ascii="Times New Roman" w:eastAsia="Times New Roman" w:hAnsi="Times New Roman" w:cs="Times New Roman"/>
          <w:sz w:val="24"/>
          <w:szCs w:val="24"/>
          <w:lang w:val="en-US"/>
        </w:rPr>
        <w:t>Guidelines for monitoring and management of pediatric patients before, during, and after sedation for diagnostic and therapeutic procedures // American Academy of Pediatric Dentistry [</w:t>
      </w:r>
      <w:r w:rsidRPr="00831D72">
        <w:rPr>
          <w:rFonts w:ascii="Times New Roman" w:eastAsia="Times New Roman" w:hAnsi="Times New Roman" w:cs="Times New Roman"/>
          <w:sz w:val="24"/>
          <w:szCs w:val="24"/>
        </w:rPr>
        <w:t>Электронный</w:t>
      </w:r>
      <w:r w:rsidRPr="00831D72">
        <w:rPr>
          <w:rFonts w:ascii="Times New Roman" w:eastAsia="Times New Roman" w:hAnsi="Times New Roman" w:cs="Times New Roman"/>
          <w:sz w:val="24"/>
          <w:szCs w:val="24"/>
          <w:lang w:val="en-US"/>
        </w:rPr>
        <w:t xml:space="preserve"> </w:t>
      </w:r>
      <w:r w:rsidRPr="00831D72">
        <w:rPr>
          <w:rFonts w:ascii="Times New Roman" w:eastAsia="Times New Roman" w:hAnsi="Times New Roman" w:cs="Times New Roman"/>
          <w:sz w:val="24"/>
          <w:szCs w:val="24"/>
        </w:rPr>
        <w:t>ресурс</w:t>
      </w:r>
      <w:r w:rsidRPr="00831D72">
        <w:rPr>
          <w:rFonts w:ascii="Times New Roman" w:eastAsia="Times New Roman" w:hAnsi="Times New Roman" w:cs="Times New Roman"/>
          <w:sz w:val="24"/>
          <w:szCs w:val="24"/>
          <w:lang w:val="en-US"/>
        </w:rPr>
        <w:t xml:space="preserve">]. – URL: </w:t>
      </w:r>
      <w:hyperlink r:id="rId29" w:history="1">
        <w:r w:rsidRPr="00831D72">
          <w:rPr>
            <w:rFonts w:ascii="Times New Roman" w:eastAsia="Times New Roman" w:hAnsi="Times New Roman" w:cs="Times New Roman"/>
            <w:color w:val="0000FF"/>
            <w:sz w:val="24"/>
            <w:szCs w:val="24"/>
            <w:u w:val="single"/>
            <w:lang w:val="en-US"/>
          </w:rPr>
          <w:t>https://www.aapd.org/globalassets/media/policies_guidelines/bp_monitoringsedation.pdf</w:t>
        </w:r>
      </w:hyperlink>
    </w:p>
    <w:p w:rsidR="00831D72" w:rsidRPr="00831D72" w:rsidRDefault="00831D72" w:rsidP="00831D72">
      <w:pPr>
        <w:widowControl/>
        <w:numPr>
          <w:ilvl w:val="0"/>
          <w:numId w:val="9"/>
        </w:numPr>
        <w:spacing w:before="100" w:beforeAutospacing="1" w:after="100" w:afterAutospacing="1" w:line="276" w:lineRule="auto"/>
        <w:rPr>
          <w:rFonts w:ascii="Times New Roman" w:eastAsia="Times New Roman" w:hAnsi="Times New Roman" w:cs="Times New Roman"/>
          <w:sz w:val="24"/>
          <w:szCs w:val="24"/>
          <w:lang w:val="en-US"/>
        </w:rPr>
      </w:pPr>
      <w:r w:rsidRPr="00831D72">
        <w:rPr>
          <w:rFonts w:ascii="Times New Roman" w:eastAsia="Times New Roman" w:hAnsi="Times New Roman" w:cs="Times New Roman"/>
          <w:sz w:val="24"/>
          <w:szCs w:val="24"/>
          <w:lang w:val="en-US"/>
        </w:rPr>
        <w:t>SIGN guideline No. 58. Safe sedation of children undergoing diagnostic and therapeutic procedures // NHS Scotland [</w:t>
      </w:r>
      <w:r w:rsidRPr="00831D72">
        <w:rPr>
          <w:rFonts w:ascii="Times New Roman" w:eastAsia="Times New Roman" w:hAnsi="Times New Roman" w:cs="Times New Roman"/>
          <w:sz w:val="24"/>
          <w:szCs w:val="24"/>
        </w:rPr>
        <w:t>Электронный</w:t>
      </w:r>
      <w:r w:rsidRPr="00831D72">
        <w:rPr>
          <w:rFonts w:ascii="Times New Roman" w:eastAsia="Times New Roman" w:hAnsi="Times New Roman" w:cs="Times New Roman"/>
          <w:sz w:val="24"/>
          <w:szCs w:val="24"/>
          <w:lang w:val="en-US"/>
        </w:rPr>
        <w:t xml:space="preserve"> </w:t>
      </w:r>
      <w:r w:rsidRPr="00831D72">
        <w:rPr>
          <w:rFonts w:ascii="Times New Roman" w:eastAsia="Times New Roman" w:hAnsi="Times New Roman" w:cs="Times New Roman"/>
          <w:sz w:val="24"/>
          <w:szCs w:val="24"/>
        </w:rPr>
        <w:t>ресурс</w:t>
      </w:r>
      <w:r w:rsidRPr="00831D72">
        <w:rPr>
          <w:rFonts w:ascii="Times New Roman" w:eastAsia="Times New Roman" w:hAnsi="Times New Roman" w:cs="Times New Roman"/>
          <w:sz w:val="24"/>
          <w:szCs w:val="24"/>
          <w:lang w:val="en-US"/>
        </w:rPr>
        <w:t xml:space="preserve">]. – URL: </w:t>
      </w:r>
      <w:hyperlink r:id="rId30" w:history="1">
        <w:r w:rsidRPr="00831D72">
          <w:rPr>
            <w:rFonts w:ascii="Times New Roman" w:eastAsia="Times New Roman" w:hAnsi="Times New Roman" w:cs="Times New Roman"/>
            <w:color w:val="0000FF"/>
            <w:sz w:val="24"/>
            <w:szCs w:val="24"/>
            <w:u w:val="single"/>
            <w:lang w:val="en-US"/>
          </w:rPr>
          <w:t>https://www.gosh.nhs.uk/documents/5717/SIGN_Safe_sedation_of_chierapeutic_procedures.pdf</w:t>
        </w:r>
      </w:hyperlink>
    </w:p>
    <w:p w:rsidR="00831D72" w:rsidRPr="00831D72" w:rsidRDefault="00831D72" w:rsidP="00831D72">
      <w:pPr>
        <w:widowControl/>
        <w:numPr>
          <w:ilvl w:val="0"/>
          <w:numId w:val="9"/>
        </w:numPr>
        <w:spacing w:before="100" w:beforeAutospacing="1" w:after="100" w:afterAutospacing="1" w:line="276" w:lineRule="auto"/>
        <w:rPr>
          <w:rFonts w:ascii="Times New Roman" w:eastAsia="Times New Roman" w:hAnsi="Times New Roman" w:cs="Times New Roman"/>
          <w:sz w:val="24"/>
          <w:szCs w:val="24"/>
          <w:lang w:val="en-US"/>
        </w:rPr>
      </w:pPr>
      <w:r w:rsidRPr="00831D72">
        <w:rPr>
          <w:rFonts w:ascii="Times New Roman" w:eastAsia="Times New Roman" w:hAnsi="Times New Roman" w:cs="Times New Roman"/>
          <w:sz w:val="24"/>
          <w:szCs w:val="24"/>
          <w:lang w:val="en-US"/>
        </w:rPr>
        <w:t>Postoperative analgesia. Guidelines // Annals of Critical Care [</w:t>
      </w:r>
      <w:r w:rsidRPr="00831D72">
        <w:rPr>
          <w:rFonts w:ascii="Times New Roman" w:eastAsia="Times New Roman" w:hAnsi="Times New Roman" w:cs="Times New Roman"/>
          <w:sz w:val="24"/>
          <w:szCs w:val="24"/>
        </w:rPr>
        <w:t>Электронный</w:t>
      </w:r>
      <w:r w:rsidRPr="00831D72">
        <w:rPr>
          <w:rFonts w:ascii="Times New Roman" w:eastAsia="Times New Roman" w:hAnsi="Times New Roman" w:cs="Times New Roman"/>
          <w:sz w:val="24"/>
          <w:szCs w:val="24"/>
          <w:lang w:val="en-US"/>
        </w:rPr>
        <w:t xml:space="preserve"> </w:t>
      </w:r>
      <w:r w:rsidRPr="00831D72">
        <w:rPr>
          <w:rFonts w:ascii="Times New Roman" w:eastAsia="Times New Roman" w:hAnsi="Times New Roman" w:cs="Times New Roman"/>
          <w:sz w:val="24"/>
          <w:szCs w:val="24"/>
        </w:rPr>
        <w:t>ресурс</w:t>
      </w:r>
      <w:r w:rsidRPr="00831D72">
        <w:rPr>
          <w:rFonts w:ascii="Times New Roman" w:eastAsia="Times New Roman" w:hAnsi="Times New Roman" w:cs="Times New Roman"/>
          <w:sz w:val="24"/>
          <w:szCs w:val="24"/>
          <w:lang w:val="en-US"/>
        </w:rPr>
        <w:t xml:space="preserve">]. – URL: </w:t>
      </w:r>
      <w:hyperlink r:id="rId31" w:history="1">
        <w:r w:rsidRPr="00831D72">
          <w:rPr>
            <w:rFonts w:ascii="Times New Roman" w:eastAsia="Times New Roman" w:hAnsi="Times New Roman" w:cs="Times New Roman"/>
            <w:color w:val="0000FF"/>
            <w:sz w:val="24"/>
            <w:szCs w:val="24"/>
            <w:u w:val="single"/>
            <w:lang w:val="en-US"/>
          </w:rPr>
          <w:t>https://intensive-care.ru/index.php/acc/article/view/100</w:t>
        </w:r>
      </w:hyperlink>
    </w:p>
    <w:p w:rsidR="00831D72" w:rsidRPr="00831D72" w:rsidRDefault="00831D72" w:rsidP="00831D72"/>
    <w:sectPr w:rsidR="00831D72" w:rsidRPr="00831D72">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embedItalic r:id="rId1" w:fontKey="{3C2F2C27-A192-4C24-80C3-98A53FFE76E3}"/>
  </w:font>
  <w:font w:name="Google Sans">
    <w:charset w:val="00"/>
    <w:family w:val="auto"/>
    <w:pitch w:val="default"/>
    <w:embedBold r:id="rId2" w:fontKey="{C8434089-3A90-426D-9765-C5C61CA99927}"/>
  </w:font>
  <w:font w:name="Google Sans Text">
    <w:altName w:val="Calibri"/>
    <w:charset w:val="00"/>
    <w:family w:val="auto"/>
    <w:pitch w:val="default"/>
    <w:embedRegular r:id="rId3" w:fontKey="{62A74FC1-FC38-44A0-861D-EE35D3B6A2A7}"/>
    <w:embedBold r:id="rId4" w:fontKey="{EAC4D88B-DBAE-461E-9522-99B887567E78}"/>
    <w:embedBoldItalic r:id="rId5" w:fontKey="{F76E64D4-6CB4-4B02-8390-F73445607668}"/>
  </w:font>
  <w:font w:name="Calibri">
    <w:panose1 w:val="020F0502020204030204"/>
    <w:charset w:val="CC"/>
    <w:family w:val="swiss"/>
    <w:pitch w:val="variable"/>
    <w:sig w:usb0="E4002EFF" w:usb1="C000247B" w:usb2="00000009" w:usb3="00000000" w:csb0="000001FF" w:csb1="00000000"/>
    <w:embedRegular r:id="rId6" w:fontKey="{308F6F56-DB04-4044-994E-A109330C3C16}"/>
  </w:font>
  <w:font w:name="Cambria">
    <w:panose1 w:val="02040503050406030204"/>
    <w:charset w:val="CC"/>
    <w:family w:val="roman"/>
    <w:pitch w:val="variable"/>
    <w:sig w:usb0="E00006FF" w:usb1="420024FF" w:usb2="02000000" w:usb3="00000000" w:csb0="0000019F" w:csb1="00000000"/>
    <w:embedRegular r:id="rId7" w:fontKey="{8ED42FE1-6E85-444B-A942-D0132B009E6C}"/>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20A0F"/>
    <w:multiLevelType w:val="multilevel"/>
    <w:tmpl w:val="300E0FF6"/>
    <w:lvl w:ilvl="0">
      <w:start w:val="1"/>
      <w:numFmt w:val="decimal"/>
      <w:lvlText w:val="%1."/>
      <w:lvlJc w:val="left"/>
      <w:pPr>
        <w:ind w:left="4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 w15:restartNumberingAfterBreak="0">
    <w:nsid w:val="06BC095D"/>
    <w:multiLevelType w:val="multilevel"/>
    <w:tmpl w:val="D4288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995C19"/>
    <w:multiLevelType w:val="multilevel"/>
    <w:tmpl w:val="E53E1B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B03380"/>
    <w:multiLevelType w:val="multilevel"/>
    <w:tmpl w:val="052E0DCA"/>
    <w:lvl w:ilvl="0">
      <w:start w:val="1"/>
      <w:numFmt w:val="decimal"/>
      <w:lvlText w:val="%1."/>
      <w:lvlJc w:val="left"/>
      <w:pPr>
        <w:ind w:left="4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4" w15:restartNumberingAfterBreak="0">
    <w:nsid w:val="249B7531"/>
    <w:multiLevelType w:val="multilevel"/>
    <w:tmpl w:val="4942BC1C"/>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5" w15:restartNumberingAfterBreak="0">
    <w:nsid w:val="35D27859"/>
    <w:multiLevelType w:val="multilevel"/>
    <w:tmpl w:val="69D2F458"/>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6" w15:restartNumberingAfterBreak="0">
    <w:nsid w:val="35FE1317"/>
    <w:multiLevelType w:val="multilevel"/>
    <w:tmpl w:val="3E2EE830"/>
    <w:lvl w:ilvl="0">
      <w:start w:val="1"/>
      <w:numFmt w:val="decimal"/>
      <w:lvlText w:val="%1."/>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7" w15:restartNumberingAfterBreak="0">
    <w:nsid w:val="477176BC"/>
    <w:multiLevelType w:val="multilevel"/>
    <w:tmpl w:val="AECA27BC"/>
    <w:lvl w:ilvl="0">
      <w:start w:val="1"/>
      <w:numFmt w:val="decimal"/>
      <w:lvlText w:val="%1."/>
      <w:lvlJc w:val="left"/>
      <w:pPr>
        <w:ind w:left="4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8" w15:restartNumberingAfterBreak="0">
    <w:nsid w:val="598C261C"/>
    <w:multiLevelType w:val="multilevel"/>
    <w:tmpl w:val="6B5048FA"/>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9" w15:restartNumberingAfterBreak="0">
    <w:nsid w:val="71E6594C"/>
    <w:multiLevelType w:val="multilevel"/>
    <w:tmpl w:val="0FA8EC78"/>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num w:numId="1">
    <w:abstractNumId w:val="5"/>
  </w:num>
  <w:num w:numId="2">
    <w:abstractNumId w:val="7"/>
  </w:num>
  <w:num w:numId="3">
    <w:abstractNumId w:val="9"/>
  </w:num>
  <w:num w:numId="4">
    <w:abstractNumId w:val="4"/>
  </w:num>
  <w:num w:numId="5">
    <w:abstractNumId w:val="0"/>
  </w:num>
  <w:num w:numId="6">
    <w:abstractNumId w:val="8"/>
  </w:num>
  <w:num w:numId="7">
    <w:abstractNumId w:val="3"/>
  </w:num>
  <w:num w:numId="8">
    <w:abstractNumId w:val="6"/>
  </w:num>
  <w:num w:numId="9">
    <w:abstractNumId w:val="2"/>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4D9C"/>
    <w:rsid w:val="000D4584"/>
    <w:rsid w:val="001F4DF9"/>
    <w:rsid w:val="00375DA6"/>
    <w:rsid w:val="004A4D9C"/>
    <w:rsid w:val="005C1F32"/>
    <w:rsid w:val="006A679A"/>
    <w:rsid w:val="00831D72"/>
    <w:rsid w:val="00C05D46"/>
    <w:rsid w:val="00C34DCE"/>
    <w:rsid w:val="00C937A5"/>
  </w:rsids>
  <m:mathPr>
    <m:mathFont m:val="Cambria Math"/>
    <m:brkBin m:val="before"/>
    <m:brkBinSub m:val="--"/>
    <m:smallFrac m:val="0"/>
    <m:dispDef/>
    <m:lMargin m:val="0"/>
    <m:rMargin m:val="0"/>
    <m:defJc m:val="centerGroup"/>
    <m:wrapIndent m:val="1440"/>
    <m:intLim m:val="subSup"/>
    <m:naryLim m:val="undOvr"/>
  </m:mathPr>
  <w:themeFontLang w:val="ru-RU"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CF5D2"/>
  <w15:docId w15:val="{82A7861B-AC5E-42A7-94E2-99775E65F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ru-RU" w:eastAsia="ru-RU" w:bidi="he-IL"/>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uiPriority w:val="9"/>
    <w:qFormat/>
    <w:pPr>
      <w:pBdr>
        <w:top w:val="nil"/>
        <w:left w:val="nil"/>
        <w:bottom w:val="nil"/>
        <w:right w:val="nil"/>
        <w:between w:val="nil"/>
      </w:pBdr>
      <w:spacing w:before="240" w:after="240"/>
      <w:outlineLvl w:val="0"/>
    </w:pPr>
    <w:rPr>
      <w:b/>
      <w:bCs/>
      <w:sz w:val="48"/>
      <w:szCs w:val="48"/>
    </w:rPr>
  </w:style>
  <w:style w:type="paragraph" w:styleId="2">
    <w:name w:val="heading 2"/>
    <w:basedOn w:val="a"/>
    <w:next w:val="a"/>
    <w:uiPriority w:val="9"/>
    <w:unhideWhenUsed/>
    <w:qFormat/>
    <w:pPr>
      <w:pBdr>
        <w:top w:val="nil"/>
        <w:left w:val="nil"/>
        <w:bottom w:val="nil"/>
        <w:right w:val="nil"/>
        <w:between w:val="nil"/>
      </w:pBdr>
      <w:spacing w:before="225" w:after="225"/>
      <w:outlineLvl w:val="1"/>
    </w:pPr>
    <w:rPr>
      <w:b/>
      <w:bCs/>
      <w:sz w:val="36"/>
      <w:szCs w:val="36"/>
    </w:rPr>
  </w:style>
  <w:style w:type="paragraph" w:styleId="3">
    <w:name w:val="heading 3"/>
    <w:basedOn w:val="a"/>
    <w:next w:val="a"/>
    <w:uiPriority w:val="9"/>
    <w:unhideWhenUsed/>
    <w:qFormat/>
    <w:pPr>
      <w:pBdr>
        <w:top w:val="nil"/>
        <w:left w:val="nil"/>
        <w:bottom w:val="nil"/>
        <w:right w:val="nil"/>
        <w:between w:val="nil"/>
      </w:pBdr>
      <w:spacing w:before="240" w:after="240"/>
      <w:outlineLvl w:val="2"/>
    </w:pPr>
    <w:rPr>
      <w:b/>
      <w:bCs/>
      <w:sz w:val="28"/>
      <w:szCs w:val="28"/>
    </w:rPr>
  </w:style>
  <w:style w:type="paragraph" w:styleId="4">
    <w:name w:val="heading 4"/>
    <w:basedOn w:val="a"/>
    <w:next w:val="a"/>
    <w:uiPriority w:val="9"/>
    <w:unhideWhenUsed/>
    <w:qFormat/>
    <w:pPr>
      <w:pBdr>
        <w:top w:val="nil"/>
        <w:left w:val="nil"/>
        <w:bottom w:val="nil"/>
        <w:right w:val="nil"/>
        <w:between w:val="nil"/>
      </w:pBdr>
      <w:spacing w:before="255" w:after="255"/>
      <w:outlineLvl w:val="3"/>
    </w:pPr>
    <w:rPr>
      <w:b/>
      <w:bCs/>
      <w:sz w:val="24"/>
      <w:szCs w:val="24"/>
    </w:rPr>
  </w:style>
  <w:style w:type="paragraph" w:styleId="5">
    <w:name w:val="heading 5"/>
    <w:basedOn w:val="a"/>
    <w:next w:val="a"/>
    <w:uiPriority w:val="9"/>
    <w:semiHidden/>
    <w:unhideWhenUsed/>
    <w:qFormat/>
    <w:pPr>
      <w:pBdr>
        <w:top w:val="nil"/>
        <w:left w:val="nil"/>
        <w:bottom w:val="nil"/>
        <w:right w:val="nil"/>
        <w:between w:val="nil"/>
      </w:pBdr>
      <w:spacing w:before="255" w:after="255"/>
      <w:outlineLvl w:val="4"/>
    </w:pPr>
    <w:rPr>
      <w:b/>
      <w:bCs/>
      <w:sz w:val="18"/>
      <w:szCs w:val="18"/>
    </w:rPr>
  </w:style>
  <w:style w:type="paragraph" w:styleId="6">
    <w:name w:val="heading 6"/>
    <w:basedOn w:val="a"/>
    <w:next w:val="a"/>
    <w:uiPriority w:val="9"/>
    <w:semiHidden/>
    <w:unhideWhenUsed/>
    <w:qFormat/>
    <w:pPr>
      <w:pBdr>
        <w:top w:val="nil"/>
        <w:left w:val="nil"/>
        <w:bottom w:val="nil"/>
        <w:right w:val="nil"/>
        <w:between w:val="nil"/>
      </w:pBdr>
      <w:spacing w:before="360" w:after="360"/>
      <w:outlineLvl w:val="5"/>
    </w:pPr>
    <w:rPr>
      <w:b/>
      <w:bCs/>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47561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pmc.ncbi.nlm.nih.gov/articles/PMC6318733/" TargetMode="External"/><Relationship Id="rId13" Type="http://schemas.openxmlformats.org/officeDocument/2006/relationships/hyperlink" Target="https://www.ada.org/-/media/project/ada-organization/ada/ada-org/files/resources/library/oral-health-topics/ada_guidelines_teaching_pediatric_sedation.pdf" TargetMode="External"/><Relationship Id="rId18" Type="http://schemas.openxmlformats.org/officeDocument/2006/relationships/hyperlink" Target="https://www.researchgate.net/publication/355620590" TargetMode="External"/><Relationship Id="rId26" Type="http://schemas.openxmlformats.org/officeDocument/2006/relationships/hyperlink" Target="https://www.hellosmile.com/dental-treatment-children-general-anesthesia-hospital-setting/" TargetMode="External"/><Relationship Id="rId3" Type="http://schemas.openxmlformats.org/officeDocument/2006/relationships/settings" Target="settings.xml"/><Relationship Id="rId21" Type="http://schemas.openxmlformats.org/officeDocument/2006/relationships/hyperlink" Target="https://smarttots.org/gas-panda-and-mask-no-evidence-of-clinical-anesthetic-neurotoxicity/" TargetMode="External"/><Relationship Id="rId7" Type="http://schemas.openxmlformats.org/officeDocument/2006/relationships/hyperlink" Target="https://pmc.ncbi.nlm.nih.gov/articles/PMC12224821/" TargetMode="External"/><Relationship Id="rId12" Type="http://schemas.openxmlformats.org/officeDocument/2006/relationships/hyperlink" Target="https://www.fda.gov/drugs/drug-safety-and-availability/fda-drug-safety-communication-fda-approves-label-changes-use-general-anesthetic-and-sedation-drugs" TargetMode="External"/><Relationship Id="rId17" Type="http://schemas.openxmlformats.org/officeDocument/2006/relationships/hyperlink" Target="https://pmc.ncbi.nlm.nih.gov/articles/PMC12328131/" TargetMode="External"/><Relationship Id="rId25" Type="http://schemas.openxmlformats.org/officeDocument/2006/relationships/hyperlink" Target="https://cdn.istanbul.edu.tr/file/1CD58DF90A/A20A7A63B8DE4D6CAD4E2D4F35BB8833"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pubmed.ncbi.nlm.nih.gov/30803478/" TargetMode="External"/><Relationship Id="rId20" Type="http://schemas.openxmlformats.org/officeDocument/2006/relationships/hyperlink" Target="https://www.ovid.com/jnls/anesthesiology/pdf/10.1097/aln.0000000000002863" TargetMode="External"/><Relationship Id="rId29" Type="http://schemas.openxmlformats.org/officeDocument/2006/relationships/hyperlink" Target="https://www.aapd.org/globalassets/media/policies_guidelines/bp_monitoringsedation.pdf" TargetMode="External"/><Relationship Id="rId1" Type="http://schemas.openxmlformats.org/officeDocument/2006/relationships/numbering" Target="numbering.xml"/><Relationship Id="rId6" Type="http://schemas.openxmlformats.org/officeDocument/2006/relationships/hyperlink" Target="https://today.uic.edu/why-do-some-kids-die-under-dental-anesthesia/" TargetMode="External"/><Relationship Id="rId11" Type="http://schemas.openxmlformats.org/officeDocument/2006/relationships/hyperlink" Target="https://www.ovid.com/journals/anprbg/pdf/10.2344/anpr-64-04-05~office-based-anesthesia-safety-and-outcomes-in-pediatric" TargetMode="External"/><Relationship Id="rId24" Type="http://schemas.openxmlformats.org/officeDocument/2006/relationships/hyperlink" Target="https://pmc.ncbi.nlm.nih.gov/articles/PMC3712625/" TargetMode="External"/><Relationship Id="rId32" Type="http://schemas.openxmlformats.org/officeDocument/2006/relationships/fontTable" Target="fontTable.xml"/><Relationship Id="rId5" Type="http://schemas.openxmlformats.org/officeDocument/2006/relationships/hyperlink" Target="https://www.apsf.org/article/pediatric-anesthesia-safety-yesterday-today-and-tomorrow/" TargetMode="External"/><Relationship Id="rId15" Type="http://schemas.openxmlformats.org/officeDocument/2006/relationships/hyperlink" Target="https://www.vaagelaw.com/blog/pediatric-dental-anesthesia-safety/" TargetMode="External"/><Relationship Id="rId23" Type="http://schemas.openxmlformats.org/officeDocument/2006/relationships/hyperlink" Target="https://pmc.ncbi.nlm.nih.gov/articles/PMC4555969/" TargetMode="External"/><Relationship Id="rId28" Type="http://schemas.openxmlformats.org/officeDocument/2006/relationships/hyperlink" Target="https://pmc.ncbi.nlm.nih.gov/articles/PMC10169594/" TargetMode="External"/><Relationship Id="rId10" Type="http://schemas.openxmlformats.org/officeDocument/2006/relationships/hyperlink" Target="https://pmc.ncbi.nlm.nih.gov/articles/PMC5579815/" TargetMode="External"/><Relationship Id="rId19" Type="http://schemas.openxmlformats.org/officeDocument/2006/relationships/hyperlink" Target="https://www.apsf.org/article/the-effect-of-general-anesthesia-on-the-developing-brain-is-it-time-to-temper-the-concern/" TargetMode="External"/><Relationship Id="rId31" Type="http://schemas.openxmlformats.org/officeDocument/2006/relationships/hyperlink" Target="https://intensive-care.ru/index.php/acc/article/view/100" TargetMode="External"/><Relationship Id="rId4" Type="http://schemas.openxmlformats.org/officeDocument/2006/relationships/webSettings" Target="webSettings.xml"/><Relationship Id="rId9" Type="http://schemas.openxmlformats.org/officeDocument/2006/relationships/hyperlink" Target="https://pubmed.ncbi.nlm.nih.gov/38379426/" TargetMode="External"/><Relationship Id="rId14" Type="http://schemas.openxmlformats.org/officeDocument/2006/relationships/hyperlink" Target="https://www.aapd.org/media/Policies_Guidelines/BP_LocalAnesthesia.pdf" TargetMode="External"/><Relationship Id="rId22" Type="http://schemas.openxmlformats.org/officeDocument/2006/relationships/hyperlink" Target="https://atm.amegroups.org/article/view/12162/html" TargetMode="External"/><Relationship Id="rId27" Type="http://schemas.openxmlformats.org/officeDocument/2006/relationships/hyperlink" Target="https://www.aapd.org/research/oral-health-policies--recommendations/monitoring-and-management-of-pediatric-patients-before-during-and-after-sedation-for-diagnostic-and-therapeutic-procedures/" TargetMode="External"/><Relationship Id="rId30" Type="http://schemas.openxmlformats.org/officeDocument/2006/relationships/hyperlink" Target="https://www.gosh.nhs.uk/documents/5717/SIGN_Safe_sedation_of_chierapeutic_procedures.pdf"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13</Pages>
  <Words>3772</Words>
  <Characters>21506</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олег волкович</cp:lastModifiedBy>
  <cp:revision>4</cp:revision>
  <dcterms:created xsi:type="dcterms:W3CDTF">2025-12-24T10:29:00Z</dcterms:created>
  <dcterms:modified xsi:type="dcterms:W3CDTF">2025-12-25T07:08:00Z</dcterms:modified>
</cp:coreProperties>
</file>